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DF" w:rsidRDefault="006328DF" w:rsidP="002501A1">
      <w:pPr>
        <w:jc w:val="center"/>
        <w:rPr>
          <w:rFonts w:asciiTheme="minorHAnsi" w:hAnsiTheme="minorHAnsi" w:cs="Tahoma"/>
          <w:color w:val="FF0000"/>
          <w:sz w:val="36"/>
          <w:szCs w:val="22"/>
          <w:lang w:val="en-US"/>
        </w:rPr>
      </w:pPr>
      <w:r>
        <w:rPr>
          <w:rFonts w:asciiTheme="minorHAnsi" w:hAnsiTheme="minorHAnsi" w:cs="Tahoma"/>
          <w:noProof/>
          <w:color w:val="FF0000"/>
          <w:sz w:val="36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67721B8" wp14:editId="4355638A">
                <wp:simplePos x="0" y="0"/>
                <wp:positionH relativeFrom="column">
                  <wp:posOffset>-821690</wp:posOffset>
                </wp:positionH>
                <wp:positionV relativeFrom="paragraph">
                  <wp:posOffset>155161</wp:posOffset>
                </wp:positionV>
                <wp:extent cx="7785735" cy="1302385"/>
                <wp:effectExtent l="38100" t="38100" r="62865" b="8826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735" cy="1302385"/>
                          <a:chOff x="-15" y="2032"/>
                          <a:chExt cx="12261" cy="2051"/>
                        </a:xfrm>
                      </wpg:grpSpPr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0" y="2032"/>
                            <a:ext cx="12246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-15" y="4083"/>
                            <a:ext cx="12246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64.7pt;margin-top:12.2pt;width:613.05pt;height:102.55pt;z-index:-251657216" coordorigin="-15,2032" coordsize="12261,2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top:2032;width:122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a4l8IAAADaAAAADwAAAGRycy9kb3ducmV2LnhtbESPT4vCMBTE7wt+h/AEL4umKopUo4hU&#10;9OTu+u/8aJ5tsXmpTdT67c3Cwh6HmfkNM1s0phQPql1hWUG/F4EgTq0uOFNwPKy7ExDOI2ssLZOC&#10;FzlYzFsfM4y1ffIPPfY+EwHCLkYFufdVLKVLczLoerYiDt7F1gZ9kHUmdY3PADelHETRWBosOCzk&#10;WNEqp/S6vxsFZ9lPquT7uksOn18XPg1vm2iESnXazXIKwlPj/8N/7a1WMILfK+EGyP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ta4l8IAAADaAAAADwAAAAAAAAAAAAAA&#10;AAChAgAAZHJzL2Rvd25yZXYueG1sUEsFBgAAAAAEAAQA+QAAAJADAAAAAA==&#10;" strokecolor="#00b050" strokeweight="2pt">
                  <v:shadow on="t" color="black" opacity="24903f" origin=",.5" offset="0,.55556mm"/>
                </v:shape>
                <v:shape id="AutoShape 6" o:spid="_x0000_s1028" type="#_x0000_t32" style="position:absolute;left:-15;top:4083;width:122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Qm4MIAAADaAAAADwAAAGRycy9kb3ducmV2LnhtbESPT4vCMBTE7wt+h/AEL4umKitSjSJS&#10;0ZO7/j0/mmdbbF5qE7V+e7OwsMdhZn7DTOeNKcWDaldYVtDvRSCIU6sLzhQcD6vuGITzyBpLy6Tg&#10;RQ7ms9bHFGNtn7yjx95nIkDYxagg976KpXRpTgZdz1bEwbvY2qAPss6krvEZ4KaUgygaSYMFh4Uc&#10;K1rmlF73d6PgLPtJlfxct8nh8/vCp+FtHX2hUp12s5iA8NT4//Bfe6MVjOD3SrgBcv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Qm4MIAAADaAAAADwAAAAAAAAAAAAAA&#10;AAChAgAAZHJzL2Rvd25yZXYueG1sUEsFBgAAAAAEAAQA+QAAAJADAAAAAA==&#10;" strokecolor="#00b050" strokeweight="2pt">
                  <v:shadow on="t" color="black" opacity="24903f" origin=",.5" offset="0,.55556mm"/>
                </v:shape>
              </v:group>
            </w:pict>
          </mc:Fallback>
        </mc:AlternateContent>
      </w:r>
    </w:p>
    <w:p w:rsidR="004642CD" w:rsidRPr="00BD4617" w:rsidRDefault="008653D7" w:rsidP="006D4EFC">
      <w:pPr>
        <w:jc w:val="center"/>
        <w:rPr>
          <w:rFonts w:asciiTheme="minorHAnsi" w:hAnsiTheme="minorHAnsi" w:cs="Tahoma"/>
          <w:b/>
          <w:color w:val="FF0000"/>
          <w:sz w:val="40"/>
          <w:szCs w:val="22"/>
        </w:rPr>
      </w:pPr>
      <w:r>
        <w:rPr>
          <w:rFonts w:asciiTheme="minorHAnsi" w:hAnsiTheme="minorHAnsi" w:cs="Tahoma"/>
          <w:b/>
          <w:noProof/>
          <w:color w:val="FF0000"/>
          <w:sz w:val="40"/>
          <w:szCs w:val="22"/>
        </w:rPr>
        <w:t>MEDINIT EXPO MAROCCO</w:t>
      </w:r>
    </w:p>
    <w:p w:rsidR="004642CD" w:rsidRPr="006F35DB" w:rsidRDefault="008653D7" w:rsidP="006D4EFC">
      <w:pPr>
        <w:jc w:val="center"/>
        <w:rPr>
          <w:rFonts w:asciiTheme="minorHAnsi" w:hAnsiTheme="minorHAnsi" w:cs="Tahoma"/>
          <w:color w:val="FF0000"/>
          <w:sz w:val="40"/>
          <w:szCs w:val="22"/>
        </w:rPr>
      </w:pPr>
      <w:r>
        <w:rPr>
          <w:rFonts w:asciiTheme="minorHAnsi" w:hAnsiTheme="minorHAnsi" w:cs="Tahoma"/>
          <w:color w:val="FF0000"/>
          <w:sz w:val="40"/>
          <w:szCs w:val="22"/>
        </w:rPr>
        <w:t>Casablanca</w:t>
      </w:r>
      <w:r w:rsidR="004642CD" w:rsidRPr="005B1A9A">
        <w:rPr>
          <w:rFonts w:asciiTheme="minorHAnsi" w:hAnsiTheme="minorHAnsi" w:cs="Tahoma"/>
          <w:color w:val="FF0000"/>
          <w:sz w:val="40"/>
          <w:szCs w:val="22"/>
        </w:rPr>
        <w:t xml:space="preserve"> </w:t>
      </w:r>
      <w:r w:rsidR="00651F98">
        <w:rPr>
          <w:rFonts w:asciiTheme="minorHAnsi" w:hAnsiTheme="minorHAnsi" w:cs="Tahoma"/>
          <w:color w:val="FF0000"/>
          <w:sz w:val="40"/>
          <w:szCs w:val="22"/>
        </w:rPr>
        <w:t xml:space="preserve">- </w:t>
      </w:r>
      <w:r>
        <w:rPr>
          <w:rFonts w:asciiTheme="minorHAnsi" w:hAnsiTheme="minorHAnsi" w:cs="Tahoma"/>
          <w:color w:val="FF0000"/>
          <w:sz w:val="40"/>
          <w:szCs w:val="22"/>
        </w:rPr>
        <w:t>26</w:t>
      </w:r>
      <w:r w:rsidR="004642CD">
        <w:rPr>
          <w:rFonts w:asciiTheme="minorHAnsi" w:hAnsiTheme="minorHAnsi" w:cs="Tahoma"/>
          <w:color w:val="FF0000"/>
          <w:sz w:val="40"/>
          <w:szCs w:val="22"/>
        </w:rPr>
        <w:t>/</w:t>
      </w:r>
      <w:r>
        <w:rPr>
          <w:rFonts w:asciiTheme="minorHAnsi" w:hAnsiTheme="minorHAnsi" w:cs="Tahoma"/>
          <w:color w:val="FF0000"/>
          <w:sz w:val="40"/>
          <w:szCs w:val="22"/>
        </w:rPr>
        <w:t>28 ottobre</w:t>
      </w:r>
      <w:r w:rsidR="004642CD">
        <w:rPr>
          <w:rFonts w:asciiTheme="minorHAnsi" w:hAnsiTheme="minorHAnsi" w:cs="Tahoma"/>
          <w:color w:val="FF0000"/>
          <w:sz w:val="40"/>
          <w:szCs w:val="22"/>
        </w:rPr>
        <w:t xml:space="preserve"> 2017</w:t>
      </w:r>
    </w:p>
    <w:p w:rsidR="00A23A75" w:rsidRDefault="004642CD" w:rsidP="005C1655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rFonts w:asciiTheme="minorHAnsi" w:hAnsiTheme="minorHAnsi"/>
          <w:color w:val="0070C0"/>
          <w:sz w:val="28"/>
          <w:szCs w:val="28"/>
          <w:u w:val="single"/>
        </w:rPr>
      </w:pPr>
      <w:r w:rsidRPr="00A23A75">
        <w:rPr>
          <w:rFonts w:asciiTheme="minorHAnsi" w:hAnsiTheme="minorHAnsi"/>
          <w:color w:val="0070C0"/>
          <w:sz w:val="28"/>
          <w:szCs w:val="28"/>
          <w:u w:val="single"/>
        </w:rPr>
        <w:t xml:space="preserve">Scadenza adesioni: </w:t>
      </w:r>
      <w:r w:rsidR="008653D7">
        <w:rPr>
          <w:rFonts w:asciiTheme="minorHAnsi" w:hAnsiTheme="minorHAnsi"/>
          <w:color w:val="0070C0"/>
          <w:sz w:val="28"/>
          <w:szCs w:val="28"/>
          <w:u w:val="single"/>
        </w:rPr>
        <w:t>20 settembre</w:t>
      </w:r>
      <w:r w:rsidRPr="00A23A75">
        <w:rPr>
          <w:rFonts w:asciiTheme="minorHAnsi" w:hAnsiTheme="minorHAnsi"/>
          <w:color w:val="0070C0"/>
          <w:sz w:val="28"/>
          <w:szCs w:val="28"/>
          <w:u w:val="single"/>
        </w:rPr>
        <w:t xml:space="preserve"> 2017</w:t>
      </w:r>
      <w:r w:rsidR="002A2663" w:rsidRPr="00A23A75">
        <w:rPr>
          <w:rFonts w:asciiTheme="minorHAnsi" w:hAnsiTheme="minorHAnsi"/>
          <w:color w:val="0070C0"/>
          <w:sz w:val="28"/>
          <w:szCs w:val="28"/>
          <w:u w:val="single"/>
        </w:rPr>
        <w:t xml:space="preserve"> </w:t>
      </w:r>
    </w:p>
    <w:p w:rsidR="005C1655" w:rsidRPr="00A23A75" w:rsidRDefault="005C1655" w:rsidP="005C1655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rFonts w:asciiTheme="minorHAnsi" w:hAnsiTheme="minorHAnsi"/>
          <w:color w:val="0070C0"/>
          <w:sz w:val="28"/>
          <w:szCs w:val="28"/>
          <w:u w:val="single"/>
        </w:rPr>
      </w:pPr>
    </w:p>
    <w:p w:rsidR="006328DF" w:rsidRPr="006328DF" w:rsidRDefault="006328DF" w:rsidP="00125F55">
      <w:pPr>
        <w:rPr>
          <w:rFonts w:asciiTheme="minorHAnsi" w:hAnsiTheme="minorHAnsi" w:cs="Tahoma"/>
          <w:color w:val="FF0000"/>
          <w:sz w:val="36"/>
          <w:szCs w:val="22"/>
        </w:rPr>
      </w:pPr>
    </w:p>
    <w:p w:rsidR="006F35DB" w:rsidRDefault="006F35DB" w:rsidP="00315500">
      <w:pPr>
        <w:jc w:val="both"/>
        <w:rPr>
          <w:rFonts w:asciiTheme="minorHAnsi" w:hAnsiTheme="minorHAnsi" w:cs="Tahoma"/>
          <w:sz w:val="22"/>
          <w:szCs w:val="22"/>
        </w:rPr>
      </w:pPr>
      <w:r w:rsidRPr="006F35DB">
        <w:rPr>
          <w:rFonts w:asciiTheme="minorHAnsi" w:hAnsiTheme="minorHAnsi" w:cs="Tahoma"/>
          <w:sz w:val="22"/>
          <w:szCs w:val="22"/>
        </w:rPr>
        <w:t xml:space="preserve">Made in Vicenza, Azienda Speciale della CCIAA di Vicenza, </w:t>
      </w:r>
      <w:r w:rsidR="00CA6F39">
        <w:rPr>
          <w:rFonts w:asciiTheme="minorHAnsi" w:hAnsiTheme="minorHAnsi" w:cs="Tahoma"/>
          <w:sz w:val="22"/>
          <w:szCs w:val="22"/>
        </w:rPr>
        <w:t>coordina la partecipazione</w:t>
      </w:r>
      <w:r w:rsidRPr="006F35DB">
        <w:rPr>
          <w:rFonts w:asciiTheme="minorHAnsi" w:hAnsiTheme="minorHAnsi" w:cs="Tahoma"/>
          <w:sz w:val="22"/>
          <w:szCs w:val="22"/>
        </w:rPr>
        <w:t xml:space="preserve"> d</w:t>
      </w:r>
      <w:r w:rsidR="00020751">
        <w:rPr>
          <w:rFonts w:asciiTheme="minorHAnsi" w:hAnsiTheme="minorHAnsi" w:cs="Tahoma"/>
          <w:sz w:val="22"/>
          <w:szCs w:val="22"/>
        </w:rPr>
        <w:t>elle</w:t>
      </w:r>
      <w:r w:rsidR="00CA6F39">
        <w:rPr>
          <w:rFonts w:asciiTheme="minorHAnsi" w:hAnsiTheme="minorHAnsi" w:cs="Tahoma"/>
          <w:sz w:val="22"/>
          <w:szCs w:val="22"/>
        </w:rPr>
        <w:t xml:space="preserve"> aziende vicentine alla fiera </w:t>
      </w:r>
      <w:proofErr w:type="spellStart"/>
      <w:r w:rsidR="008653D7">
        <w:rPr>
          <w:rFonts w:asciiTheme="minorHAnsi" w:hAnsiTheme="minorHAnsi" w:cs="Tahoma"/>
          <w:sz w:val="22"/>
          <w:szCs w:val="22"/>
        </w:rPr>
        <w:t>Médinit</w:t>
      </w:r>
      <w:proofErr w:type="spellEnd"/>
      <w:r w:rsidR="008653D7">
        <w:rPr>
          <w:rFonts w:asciiTheme="minorHAnsi" w:hAnsiTheme="minorHAnsi" w:cs="Tahoma"/>
          <w:sz w:val="22"/>
          <w:szCs w:val="22"/>
        </w:rPr>
        <w:t xml:space="preserve"> Expo </w:t>
      </w:r>
    </w:p>
    <w:p w:rsidR="006D4EFC" w:rsidRPr="006D4EFC" w:rsidRDefault="006D4EFC" w:rsidP="00315500">
      <w:pPr>
        <w:jc w:val="both"/>
        <w:rPr>
          <w:rFonts w:asciiTheme="minorHAnsi" w:hAnsiTheme="minorHAnsi" w:cs="Tahoma"/>
          <w:sz w:val="22"/>
          <w:szCs w:val="22"/>
        </w:rPr>
      </w:pPr>
    </w:p>
    <w:p w:rsidR="006F35DB" w:rsidRDefault="006F35DB" w:rsidP="00315500">
      <w:pPr>
        <w:jc w:val="both"/>
        <w:rPr>
          <w:rFonts w:asciiTheme="minorHAnsi" w:hAnsiTheme="minorHAnsi" w:cs="Tahoma"/>
          <w:b/>
          <w:color w:val="FF0000"/>
          <w:sz w:val="22"/>
          <w:szCs w:val="22"/>
        </w:rPr>
      </w:pPr>
      <w:r>
        <w:rPr>
          <w:rFonts w:asciiTheme="minorHAnsi" w:hAnsiTheme="minorHAnsi" w:cs="Tahoma"/>
          <w:b/>
          <w:color w:val="FF0000"/>
          <w:sz w:val="22"/>
          <w:szCs w:val="22"/>
        </w:rPr>
        <w:t>CARATTERISTICHE DELLA MANIFESTAZIONE</w:t>
      </w:r>
    </w:p>
    <w:tbl>
      <w:tblPr>
        <w:tblStyle w:val="Grigliamedia2-Colore3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6F35DB" w:rsidRPr="006F35DB" w:rsidTr="006F3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</w:tcPr>
          <w:p w:rsidR="006F35DB" w:rsidRPr="006F35DB" w:rsidRDefault="006F35DB" w:rsidP="00315500">
            <w:pPr>
              <w:jc w:val="both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6F35DB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Date</w:t>
            </w:r>
          </w:p>
        </w:tc>
        <w:tc>
          <w:tcPr>
            <w:tcW w:w="8252" w:type="dxa"/>
          </w:tcPr>
          <w:p w:rsidR="006F35DB" w:rsidRPr="006F35DB" w:rsidRDefault="00514F60" w:rsidP="00D961E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 w:rsidRPr="00514F60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Apertura: </w:t>
            </w:r>
            <w:r w:rsidR="008653D7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26 ottobre</w:t>
            </w:r>
            <w:r w:rsidRPr="00514F60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 – Chiusura: </w:t>
            </w:r>
            <w:r w:rsidR="008653D7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28 ottobre</w:t>
            </w:r>
            <w:r w:rsidRPr="00514F60"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 xml:space="preserve"> 2017</w:t>
            </w:r>
          </w:p>
        </w:tc>
      </w:tr>
      <w:tr w:rsidR="006F35DB" w:rsidRPr="006F35DB" w:rsidTr="006F3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F35DB" w:rsidRPr="006F35DB" w:rsidRDefault="006F35DB" w:rsidP="00315500">
            <w:pPr>
              <w:jc w:val="both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Località</w:t>
            </w:r>
          </w:p>
        </w:tc>
        <w:tc>
          <w:tcPr>
            <w:tcW w:w="8252" w:type="dxa"/>
          </w:tcPr>
          <w:p w:rsidR="006F35DB" w:rsidRPr="006F35DB" w:rsidRDefault="008653D7" w:rsidP="008653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auto"/>
                <w:sz w:val="22"/>
                <w:szCs w:val="22"/>
              </w:rPr>
              <w:t>Casablanca (Marocco)</w:t>
            </w:r>
            <w:r w:rsidR="00FB5F59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presso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Parc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d’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Expositions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Office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Changes</w:t>
            </w:r>
            <w:proofErr w:type="spellEnd"/>
          </w:p>
        </w:tc>
      </w:tr>
      <w:tr w:rsidR="00D961E3" w:rsidRPr="006F35DB" w:rsidTr="006F3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961E3" w:rsidRPr="00D961E3" w:rsidRDefault="00D961E3" w:rsidP="00315500">
            <w:pPr>
              <w:jc w:val="both"/>
              <w:rPr>
                <w:rFonts w:asciiTheme="minorHAnsi" w:hAnsiTheme="minorHAnsi" w:cs="Tahoma"/>
                <w:b w:val="0"/>
                <w:sz w:val="22"/>
                <w:szCs w:val="22"/>
              </w:rPr>
            </w:pPr>
            <w:r w:rsidRPr="00D961E3">
              <w:rPr>
                <w:rFonts w:asciiTheme="minorHAnsi" w:hAnsiTheme="minorHAnsi" w:cs="Tahoma"/>
                <w:b w:val="0"/>
                <w:sz w:val="22"/>
                <w:szCs w:val="22"/>
              </w:rPr>
              <w:t>Edizione</w:t>
            </w:r>
          </w:p>
        </w:tc>
        <w:tc>
          <w:tcPr>
            <w:tcW w:w="8252" w:type="dxa"/>
          </w:tcPr>
          <w:p w:rsidR="00D961E3" w:rsidRDefault="00FB4E0A" w:rsidP="008653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8</w:t>
            </w:r>
            <w:r w:rsidR="00D961E3">
              <w:rPr>
                <w:rFonts w:asciiTheme="minorHAnsi" w:hAnsiTheme="minorHAnsi" w:cs="Tahoma"/>
                <w:sz w:val="22"/>
                <w:szCs w:val="22"/>
              </w:rPr>
              <w:t>° edizione</w:t>
            </w:r>
          </w:p>
        </w:tc>
      </w:tr>
      <w:tr w:rsidR="00125F55" w:rsidRPr="006F35DB" w:rsidTr="006F3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25F55" w:rsidRDefault="00125F55" w:rsidP="0031550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 w:val="0"/>
                <w:sz w:val="22"/>
                <w:szCs w:val="22"/>
              </w:rPr>
              <w:t>Sito Internet</w:t>
            </w:r>
          </w:p>
        </w:tc>
        <w:tc>
          <w:tcPr>
            <w:tcW w:w="8252" w:type="dxa"/>
          </w:tcPr>
          <w:p w:rsidR="00125F55" w:rsidRPr="00C13DD5" w:rsidRDefault="00910FD4" w:rsidP="008653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8653D7" w:rsidRPr="004E7249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www.medinit.it</w:t>
              </w:r>
            </w:hyperlink>
            <w:r w:rsidR="008653D7">
              <w:rPr>
                <w:rStyle w:val="Collegamentoipertestual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653D7" w:rsidRPr="00C13D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3B221A" w:rsidRDefault="003B221A" w:rsidP="003B221A">
      <w:pPr>
        <w:jc w:val="both"/>
        <w:rPr>
          <w:rFonts w:asciiTheme="minorHAnsi" w:hAnsiTheme="minorHAnsi" w:cs="Tahoma"/>
          <w:b/>
          <w:color w:val="FF0000"/>
          <w:sz w:val="22"/>
          <w:szCs w:val="22"/>
        </w:rPr>
      </w:pPr>
    </w:p>
    <w:p w:rsidR="008653D7" w:rsidRPr="00D961E3" w:rsidRDefault="00D961E3" w:rsidP="00D961E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B2A29"/>
          <w:sz w:val="22"/>
          <w:szCs w:val="22"/>
          <w:lang w:eastAsia="en-US"/>
        </w:rPr>
      </w:pPr>
      <w:proofErr w:type="spellStart"/>
      <w:r w:rsidRPr="00D961E3">
        <w:rPr>
          <w:rFonts w:asciiTheme="minorHAnsi" w:hAnsiTheme="minorHAnsi" w:cstheme="minorHAnsi"/>
          <w:b/>
          <w:bCs/>
          <w:color w:val="2B2A29"/>
          <w:sz w:val="22"/>
          <w:szCs w:val="22"/>
          <w:lang w:eastAsia="en-US"/>
        </w:rPr>
        <w:t>Médinit</w:t>
      </w:r>
      <w:proofErr w:type="spellEnd"/>
      <w:r w:rsidRPr="00D961E3">
        <w:rPr>
          <w:rFonts w:asciiTheme="minorHAnsi" w:hAnsiTheme="minorHAnsi" w:cstheme="minorHAnsi"/>
          <w:b/>
          <w:bCs/>
          <w:color w:val="2B2A29"/>
          <w:sz w:val="22"/>
          <w:szCs w:val="22"/>
          <w:lang w:eastAsia="en-US"/>
        </w:rPr>
        <w:t xml:space="preserve"> Expo </w:t>
      </w:r>
      <w:r w:rsidRPr="00D961E3">
        <w:rPr>
          <w:rFonts w:asciiTheme="minorHAnsi" w:hAnsiTheme="minorHAnsi" w:cstheme="minorHAnsi"/>
          <w:color w:val="2B2A29"/>
          <w:sz w:val="22"/>
          <w:szCs w:val="22"/>
          <w:lang w:eastAsia="en-US"/>
        </w:rPr>
        <w:t xml:space="preserve">- Salone italiano del design e delle tecnologie per l'arredamento d'interni e per la costruzione - è una fiera riservata all'eccellenza del </w:t>
      </w:r>
      <w:r w:rsidRPr="00D961E3">
        <w:rPr>
          <w:rFonts w:asciiTheme="minorHAnsi" w:hAnsiTheme="minorHAnsi" w:cstheme="minorHAnsi"/>
          <w:b/>
          <w:bCs/>
          <w:color w:val="2B2A29"/>
          <w:sz w:val="22"/>
          <w:szCs w:val="22"/>
          <w:lang w:eastAsia="en-US"/>
        </w:rPr>
        <w:t xml:space="preserve">Made in </w:t>
      </w:r>
      <w:proofErr w:type="spellStart"/>
      <w:r w:rsidRPr="00D961E3">
        <w:rPr>
          <w:rFonts w:asciiTheme="minorHAnsi" w:hAnsiTheme="minorHAnsi" w:cstheme="minorHAnsi"/>
          <w:b/>
          <w:bCs/>
          <w:color w:val="2B2A29"/>
          <w:sz w:val="22"/>
          <w:szCs w:val="22"/>
          <w:lang w:eastAsia="en-US"/>
        </w:rPr>
        <w:t>Italy</w:t>
      </w:r>
      <w:proofErr w:type="spellEnd"/>
      <w:r w:rsidRPr="00D961E3">
        <w:rPr>
          <w:rFonts w:asciiTheme="minorHAnsi" w:hAnsiTheme="minorHAnsi" w:cstheme="minorHAnsi"/>
          <w:color w:val="2B2A29"/>
          <w:sz w:val="22"/>
          <w:szCs w:val="22"/>
          <w:lang w:eastAsia="en-US"/>
        </w:rPr>
        <w:t>.</w:t>
      </w:r>
      <w:r w:rsidR="005C1655">
        <w:rPr>
          <w:rFonts w:asciiTheme="minorHAnsi" w:hAnsiTheme="minorHAnsi" w:cstheme="minorHAnsi"/>
          <w:color w:val="2B2A29"/>
          <w:sz w:val="22"/>
          <w:szCs w:val="22"/>
          <w:lang w:eastAsia="en-US"/>
        </w:rPr>
        <w:t xml:space="preserve"> </w:t>
      </w:r>
      <w:r w:rsidRPr="00D961E3">
        <w:rPr>
          <w:rFonts w:asciiTheme="minorHAnsi" w:hAnsiTheme="minorHAnsi" w:cstheme="minorHAnsi"/>
          <w:color w:val="2B2A29"/>
          <w:sz w:val="22"/>
          <w:szCs w:val="22"/>
          <w:lang w:eastAsia="en-US"/>
        </w:rPr>
        <w:t>Aziende operanti nell'ambito dell'arredamento e delle finiture d'interni, della progettazione, delle costruzioni, dei materiali da costruzione e dei macchinari per le lavorazioni, possono mettersi in mostra e iniziare lo studio e la penetrazione di un mercato che negli ultimi dieci anni ha registrato una crescita media del PIL pari al 4%.</w:t>
      </w:r>
    </w:p>
    <w:p w:rsidR="00D961E3" w:rsidRDefault="00D961E3" w:rsidP="00D961E3">
      <w:pPr>
        <w:jc w:val="both"/>
        <w:rPr>
          <w:rFonts w:ascii="Calibri" w:hAnsi="Calibri" w:cs="Calibri"/>
          <w:color w:val="2B2A29"/>
          <w:sz w:val="22"/>
          <w:szCs w:val="22"/>
          <w:lang w:eastAsia="en-US"/>
        </w:rPr>
      </w:pPr>
      <w:r w:rsidRPr="00D961E3">
        <w:rPr>
          <w:rFonts w:asciiTheme="minorHAnsi" w:hAnsiTheme="minorHAnsi" w:cstheme="minorHAnsi"/>
          <w:color w:val="2B2A29"/>
          <w:sz w:val="22"/>
          <w:szCs w:val="22"/>
          <w:lang w:eastAsia="en-US"/>
        </w:rPr>
        <w:t xml:space="preserve">L’edizione 2016 ha registrato la partecipazione di </w:t>
      </w:r>
      <w:r w:rsidRPr="00D961E3">
        <w:rPr>
          <w:rFonts w:ascii="Calibri" w:hAnsi="Calibri" w:cs="Calibri"/>
          <w:color w:val="2B2A29"/>
          <w:sz w:val="22"/>
          <w:szCs w:val="22"/>
          <w:lang w:eastAsia="en-US"/>
        </w:rPr>
        <w:t>n. 100 aziende italiane e i visitatori sono stati 2.500 tra professionisti e operatori di settore</w:t>
      </w:r>
      <w:r w:rsidR="00BA3B26">
        <w:rPr>
          <w:rFonts w:ascii="Calibri" w:hAnsi="Calibri" w:cs="Calibri"/>
          <w:color w:val="2B2A29"/>
          <w:sz w:val="22"/>
          <w:szCs w:val="22"/>
          <w:lang w:eastAsia="en-US"/>
        </w:rPr>
        <w:t xml:space="preserve">, provenienti non solo dal Marocco </w:t>
      </w:r>
      <w:r w:rsidRPr="00D961E3">
        <w:rPr>
          <w:rFonts w:ascii="Calibri" w:hAnsi="Calibri" w:cs="Calibri"/>
          <w:color w:val="2B2A29"/>
          <w:sz w:val="22"/>
          <w:szCs w:val="22"/>
          <w:lang w:eastAsia="en-US"/>
        </w:rPr>
        <w:t xml:space="preserve">ma anche </w:t>
      </w:r>
      <w:r w:rsidR="00BA3B26">
        <w:rPr>
          <w:rFonts w:ascii="Calibri" w:hAnsi="Calibri" w:cs="Calibri"/>
          <w:color w:val="2B2A29"/>
          <w:sz w:val="22"/>
          <w:szCs w:val="22"/>
          <w:lang w:eastAsia="en-US"/>
        </w:rPr>
        <w:t xml:space="preserve">da </w:t>
      </w:r>
      <w:r w:rsidRPr="00D961E3">
        <w:rPr>
          <w:rFonts w:ascii="Calibri" w:hAnsi="Calibri" w:cs="Calibri"/>
          <w:color w:val="2B2A29"/>
          <w:sz w:val="22"/>
          <w:szCs w:val="22"/>
          <w:lang w:eastAsia="en-US"/>
        </w:rPr>
        <w:t>Senegal, Costa d'Avorio, Ghana, Nigeria, Camerun, Etiopia, Mozambico e Sud Africa.</w:t>
      </w:r>
    </w:p>
    <w:p w:rsidR="00D961E3" w:rsidRPr="00D961E3" w:rsidRDefault="00D961E3" w:rsidP="00D961E3">
      <w:pPr>
        <w:jc w:val="both"/>
        <w:rPr>
          <w:rFonts w:asciiTheme="minorHAnsi" w:hAnsiTheme="minorHAnsi" w:cstheme="minorHAnsi"/>
          <w:color w:val="2B2A29"/>
          <w:sz w:val="22"/>
          <w:szCs w:val="22"/>
          <w:lang w:eastAsia="en-US"/>
        </w:rPr>
      </w:pPr>
    </w:p>
    <w:p w:rsidR="00D961E3" w:rsidRPr="004B4259" w:rsidRDefault="00D961E3" w:rsidP="004B42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B2A29"/>
          <w:sz w:val="20"/>
          <w:szCs w:val="20"/>
          <w:lang w:eastAsia="en-US"/>
        </w:rPr>
      </w:pPr>
      <w:r w:rsidRPr="004B4259">
        <w:rPr>
          <w:rFonts w:asciiTheme="minorHAnsi" w:hAnsiTheme="minorHAnsi" w:cstheme="minorHAnsi"/>
          <w:color w:val="2B2A29"/>
          <w:sz w:val="20"/>
          <w:szCs w:val="20"/>
          <w:lang w:eastAsia="en-US"/>
        </w:rPr>
        <w:t xml:space="preserve">Il </w:t>
      </w:r>
      <w:r w:rsidRPr="004B4259">
        <w:rPr>
          <w:rFonts w:asciiTheme="minorHAnsi" w:hAnsiTheme="minorHAnsi" w:cstheme="minorHAnsi"/>
          <w:b/>
          <w:color w:val="2B2A29"/>
          <w:sz w:val="20"/>
          <w:szCs w:val="20"/>
          <w:lang w:eastAsia="en-US"/>
        </w:rPr>
        <w:t>Marocco</w:t>
      </w:r>
      <w:r w:rsidRPr="004B4259">
        <w:rPr>
          <w:rFonts w:asciiTheme="minorHAnsi" w:hAnsiTheme="minorHAnsi" w:cstheme="minorHAnsi"/>
          <w:color w:val="2B2A29"/>
          <w:sz w:val="20"/>
          <w:szCs w:val="20"/>
          <w:lang w:eastAsia="en-US"/>
        </w:rPr>
        <w:t xml:space="preserve"> è retto da una Monarchia che vanta 12 secoli di storia. Nel 2011 è stata adottata, mediante referendum, una nuova Costituzione che consacra i seguenti principi: </w:t>
      </w:r>
      <w:r w:rsidRPr="004B4259">
        <w:rPr>
          <w:rFonts w:asciiTheme="minorHAnsi" w:hAnsiTheme="minorHAnsi" w:cstheme="minorHAnsi"/>
          <w:bCs/>
          <w:color w:val="2B2A29"/>
          <w:sz w:val="20"/>
          <w:szCs w:val="20"/>
          <w:lang w:eastAsia="en-US"/>
        </w:rPr>
        <w:t>pluralità dell'identità marocchina</w:t>
      </w:r>
      <w:r w:rsidRPr="004B4259">
        <w:rPr>
          <w:rFonts w:asciiTheme="minorHAnsi" w:hAnsiTheme="minorHAnsi" w:cstheme="minorHAnsi"/>
          <w:color w:val="2B2A29"/>
          <w:sz w:val="20"/>
          <w:szCs w:val="20"/>
          <w:lang w:eastAsia="en-US"/>
        </w:rPr>
        <w:t xml:space="preserve">, </w:t>
      </w:r>
      <w:r w:rsidRPr="004B4259">
        <w:rPr>
          <w:rFonts w:asciiTheme="minorHAnsi" w:hAnsiTheme="minorHAnsi" w:cstheme="minorHAnsi"/>
          <w:bCs/>
          <w:color w:val="2B2A29"/>
          <w:sz w:val="20"/>
          <w:szCs w:val="20"/>
          <w:lang w:eastAsia="en-US"/>
        </w:rPr>
        <w:t>stato di diritto</w:t>
      </w:r>
      <w:r w:rsidRPr="004B4259">
        <w:rPr>
          <w:rFonts w:asciiTheme="minorHAnsi" w:hAnsiTheme="minorHAnsi" w:cstheme="minorHAnsi"/>
          <w:color w:val="2B2A29"/>
          <w:sz w:val="20"/>
          <w:szCs w:val="20"/>
          <w:lang w:eastAsia="en-US"/>
        </w:rPr>
        <w:t xml:space="preserve">, </w:t>
      </w:r>
      <w:r w:rsidRPr="004B4259">
        <w:rPr>
          <w:rFonts w:asciiTheme="minorHAnsi" w:hAnsiTheme="minorHAnsi" w:cstheme="minorHAnsi"/>
          <w:bCs/>
          <w:color w:val="2B2A29"/>
          <w:sz w:val="20"/>
          <w:szCs w:val="20"/>
          <w:lang w:eastAsia="en-US"/>
        </w:rPr>
        <w:t>libertà individuale e collettiva</w:t>
      </w:r>
      <w:r w:rsidRPr="004B4259">
        <w:rPr>
          <w:rFonts w:asciiTheme="minorHAnsi" w:hAnsiTheme="minorHAnsi" w:cstheme="minorHAnsi"/>
          <w:color w:val="2B2A29"/>
          <w:sz w:val="20"/>
          <w:szCs w:val="20"/>
          <w:lang w:eastAsia="en-US"/>
        </w:rPr>
        <w:t xml:space="preserve">, </w:t>
      </w:r>
      <w:r w:rsidRPr="004B4259">
        <w:rPr>
          <w:rFonts w:asciiTheme="minorHAnsi" w:hAnsiTheme="minorHAnsi" w:cstheme="minorHAnsi"/>
          <w:bCs/>
          <w:color w:val="2B2A29"/>
          <w:sz w:val="20"/>
          <w:szCs w:val="20"/>
          <w:lang w:eastAsia="en-US"/>
        </w:rPr>
        <w:t>diritti dell'uomo.</w:t>
      </w:r>
      <w:r w:rsidR="005C1655">
        <w:rPr>
          <w:rFonts w:asciiTheme="minorHAnsi" w:hAnsiTheme="minorHAnsi" w:cstheme="minorHAnsi"/>
          <w:color w:val="2B2A29"/>
          <w:sz w:val="20"/>
          <w:szCs w:val="20"/>
          <w:lang w:eastAsia="en-US"/>
        </w:rPr>
        <w:t xml:space="preserve"> </w:t>
      </w:r>
      <w:r w:rsidRPr="004B4259">
        <w:rPr>
          <w:rFonts w:asciiTheme="minorHAnsi" w:hAnsiTheme="minorHAnsi" w:cstheme="minorHAnsi"/>
          <w:color w:val="2B2A29"/>
          <w:sz w:val="20"/>
          <w:szCs w:val="20"/>
          <w:lang w:eastAsia="en-US"/>
        </w:rPr>
        <w:t>Il Paese si caratterizza per un sistema parlamentare bicamerale, i cui componenti sono espressione di diversi partiti. Tutte le leggi sono sottomesse al voto delle due Camere e devono essere conformi alla costituzione, aspetto su cui veglia il Consiglio Costituzionale. Il potere giudiziario è indipendente dai poteri legislativi ed esecutivi.</w:t>
      </w:r>
    </w:p>
    <w:p w:rsidR="008653D7" w:rsidRDefault="008653D7" w:rsidP="003B221A">
      <w:pPr>
        <w:jc w:val="both"/>
        <w:rPr>
          <w:rFonts w:asciiTheme="minorHAnsi" w:hAnsiTheme="minorHAnsi" w:cs="Tahoma"/>
          <w:b/>
          <w:color w:val="FF0000"/>
          <w:sz w:val="22"/>
          <w:szCs w:val="22"/>
        </w:rPr>
      </w:pPr>
    </w:p>
    <w:tbl>
      <w:tblPr>
        <w:tblStyle w:val="Grigliamedia2-Colore3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3B221A" w:rsidRPr="006F35DB" w:rsidTr="003B2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60" w:type="dxa"/>
          </w:tcPr>
          <w:p w:rsidR="003B221A" w:rsidRPr="006F35DB" w:rsidRDefault="00125F55" w:rsidP="007B379E">
            <w:pPr>
              <w:jc w:val="both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FF0000"/>
                <w:sz w:val="22"/>
                <w:szCs w:val="22"/>
              </w:rPr>
              <w:t>MODALITA’ DI ISCRIZIONE</w:t>
            </w:r>
          </w:p>
        </w:tc>
        <w:tc>
          <w:tcPr>
            <w:tcW w:w="7118" w:type="dxa"/>
          </w:tcPr>
          <w:p w:rsidR="003B221A" w:rsidRPr="006F35DB" w:rsidRDefault="003B221A" w:rsidP="007B379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</w:p>
        </w:tc>
      </w:tr>
      <w:tr w:rsidR="003B221A" w:rsidRPr="006F35DB" w:rsidTr="003B2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B221A" w:rsidRPr="00B74F51" w:rsidRDefault="003B221A" w:rsidP="007B379E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B74F51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Costo degli spazi espositivi</w:t>
            </w:r>
          </w:p>
        </w:tc>
        <w:tc>
          <w:tcPr>
            <w:tcW w:w="7118" w:type="dxa"/>
          </w:tcPr>
          <w:p w:rsidR="00EA7B4F" w:rsidRPr="009D118D" w:rsidRDefault="005C1655" w:rsidP="009D118D">
            <w:pPr>
              <w:pStyle w:val="Testonormal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9D118D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Tariffa preferenziale </w:t>
            </w:r>
            <w:r w:rsidR="004B4259" w:rsidRPr="009D118D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accordata</w:t>
            </w:r>
            <w:r w:rsidR="000E7E4E" w:rsidRPr="009D118D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da </w:t>
            </w:r>
            <w:proofErr w:type="spellStart"/>
            <w:r w:rsidR="000E7E4E" w:rsidRPr="009D118D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Mé</w:t>
            </w:r>
            <w:r w:rsidR="004B4259" w:rsidRPr="009D118D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dinit</w:t>
            </w:r>
            <w:r w:rsidR="000E7E4E" w:rsidRPr="009D118D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-Veronafiere</w:t>
            </w:r>
            <w:proofErr w:type="spellEnd"/>
            <w:r w:rsidR="004B4259" w:rsidRPr="009D118D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a Made in Vicenza</w:t>
            </w:r>
            <w:r w:rsidRPr="009D118D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</w:t>
            </w:r>
            <w:r w:rsidR="00D4484C" w:rsidRPr="009D118D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u w:val="single"/>
              </w:rPr>
              <w:t xml:space="preserve">Euro 350/mq </w:t>
            </w:r>
            <w:r w:rsidR="000E7E4E" w:rsidRPr="009D118D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u w:val="single"/>
              </w:rPr>
              <w:t>+ Iva</w:t>
            </w:r>
            <w:r w:rsidR="000E7E4E" w:rsidRPr="009D118D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</w:t>
            </w:r>
            <w:r w:rsidR="004B4259" w:rsidRPr="009D118D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(costo da listino 400/mq</w:t>
            </w:r>
            <w:r w:rsidR="000E7E4E" w:rsidRPr="009D118D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+ Iva</w:t>
            </w:r>
            <w:r w:rsidR="004B4259" w:rsidRPr="009D118D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) </w:t>
            </w:r>
            <w:r w:rsidR="00D4484C" w:rsidRPr="009D118D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u w:val="single"/>
              </w:rPr>
              <w:t xml:space="preserve">per area </w:t>
            </w:r>
            <w:r w:rsidRPr="009D118D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u w:val="single"/>
              </w:rPr>
              <w:t>pre</w:t>
            </w:r>
            <w:r w:rsidR="00D4484C" w:rsidRPr="009D118D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u w:val="single"/>
              </w:rPr>
              <w:t>allestita</w:t>
            </w:r>
            <w:r w:rsidR="004B4259" w:rsidRPr="009D118D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 xml:space="preserve"> (metra</w:t>
            </w:r>
            <w:r w:rsidR="00D4484C" w:rsidRPr="009D118D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t</w:t>
            </w:r>
            <w:r w:rsidR="004B4259" w:rsidRPr="009D118D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 xml:space="preserve">ura minima </w:t>
            </w:r>
            <w:r w:rsidR="00294BE1" w:rsidRPr="009D118D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 xml:space="preserve">12 mq. </w:t>
            </w:r>
            <w:r w:rsidR="004B4259" w:rsidRPr="009D118D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 xml:space="preserve">– sono </w:t>
            </w:r>
            <w:r w:rsidR="00294BE1" w:rsidRPr="009D118D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inoltre previsti</w:t>
            </w:r>
            <w:r w:rsidR="004B4259" w:rsidRPr="009D118D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 xml:space="preserve"> </w:t>
            </w:r>
            <w:r w:rsidR="00294BE1" w:rsidRPr="009D118D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 xml:space="preserve">stand da  </w:t>
            </w:r>
            <w:r w:rsidR="00167DAB" w:rsidRPr="009D118D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 xml:space="preserve">15-18-20-24-30-36 </w:t>
            </w:r>
            <w:r w:rsidR="00294BE1" w:rsidRPr="009D118D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mq.)</w:t>
            </w:r>
          </w:p>
          <w:p w:rsidR="004B4259" w:rsidRPr="009D118D" w:rsidRDefault="004B4259" w:rsidP="009D118D">
            <w:pPr>
              <w:pStyle w:val="Testonormal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  <w:p w:rsidR="009D118D" w:rsidRDefault="00BA3B26" w:rsidP="009D118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lang w:eastAsia="en-US"/>
              </w:rPr>
            </w:pPr>
            <w:r w:rsidRPr="009D118D">
              <w:rPr>
                <w:rFonts w:asciiTheme="minorHAnsi" w:hAnsiTheme="minorHAnsi" w:cstheme="minorHAnsi"/>
                <w:color w:val="002060"/>
              </w:rPr>
              <w:t xml:space="preserve">Il costo si intende per </w:t>
            </w:r>
            <w:r w:rsidRPr="009D118D">
              <w:rPr>
                <w:rFonts w:asciiTheme="minorHAnsi" w:hAnsiTheme="minorHAnsi" w:cstheme="minorHAnsi"/>
                <w:color w:val="002060"/>
                <w:u w:val="single"/>
              </w:rPr>
              <w:t>area preallestita</w:t>
            </w:r>
            <w:r w:rsidRPr="009D118D">
              <w:rPr>
                <w:rFonts w:asciiTheme="minorHAnsi" w:hAnsiTheme="minorHAnsi" w:cstheme="minorHAnsi"/>
                <w:color w:val="002060"/>
              </w:rPr>
              <w:t xml:space="preserve"> e comprende: </w:t>
            </w:r>
            <w:r w:rsidR="009D118D">
              <w:rPr>
                <w:rFonts w:asciiTheme="minorHAnsi" w:hAnsiTheme="minorHAnsi" w:cstheme="minorHAnsi"/>
                <w:color w:val="002060"/>
                <w:lang w:eastAsia="en-US"/>
              </w:rPr>
              <w:t xml:space="preserve"> </w:t>
            </w:r>
          </w:p>
          <w:p w:rsidR="00D72DCD" w:rsidRPr="009D118D" w:rsidRDefault="005C1655" w:rsidP="009D118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lang w:eastAsia="en-US"/>
              </w:rPr>
            </w:pPr>
            <w:r w:rsidRPr="009D118D">
              <w:rPr>
                <w:rFonts w:asciiTheme="minorHAnsi" w:hAnsiTheme="minorHAnsi" w:cstheme="minorHAnsi"/>
                <w:color w:val="002060"/>
                <w:lang w:eastAsia="en-US"/>
              </w:rPr>
              <w:t>pareti, moquette</w:t>
            </w:r>
            <w:r w:rsidR="00BA3B26" w:rsidRPr="009D118D">
              <w:rPr>
                <w:rFonts w:asciiTheme="minorHAnsi" w:hAnsiTheme="minorHAnsi" w:cstheme="minorHAnsi"/>
                <w:color w:val="002060"/>
                <w:lang w:eastAsia="en-US"/>
              </w:rPr>
              <w:t xml:space="preserve"> colore standard, 1 tavolo, 3 sedie, denominazione sul frontalino, EE 220 volt - </w:t>
            </w:r>
            <w:proofErr w:type="spellStart"/>
            <w:r w:rsidR="00BA3B26" w:rsidRPr="009D118D">
              <w:rPr>
                <w:rFonts w:asciiTheme="minorHAnsi" w:hAnsiTheme="minorHAnsi" w:cstheme="minorHAnsi"/>
                <w:color w:val="002060"/>
              </w:rPr>
              <w:t>Kw</w:t>
            </w:r>
            <w:proofErr w:type="spellEnd"/>
            <w:r w:rsidR="00BA3B26" w:rsidRPr="009D118D">
              <w:rPr>
                <w:rFonts w:asciiTheme="minorHAnsi" w:hAnsiTheme="minorHAnsi" w:cstheme="minorHAnsi"/>
                <w:color w:val="002060"/>
              </w:rPr>
              <w:t xml:space="preserve"> 1 con multipla 2/3 attacchi.</w:t>
            </w:r>
          </w:p>
          <w:p w:rsidR="00D72DCD" w:rsidRPr="009D118D" w:rsidRDefault="00D72DCD" w:rsidP="009D118D">
            <w:pPr>
              <w:pStyle w:val="Testonormal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  <w:p w:rsidR="009D118D" w:rsidRDefault="009D118D" w:rsidP="009D118D">
            <w:pPr>
              <w:pStyle w:val="Testonormal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9D118D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Grazie alla collaborazione con </w:t>
            </w:r>
            <w:proofErr w:type="spellStart"/>
            <w:r w:rsidRPr="009D118D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Médinit-Veronafiere</w:t>
            </w:r>
            <w:proofErr w:type="spellEnd"/>
            <w:r w:rsidRPr="009D118D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, </w:t>
            </w:r>
            <w:r w:rsidRPr="009D118D">
              <w:rPr>
                <w:rFonts w:asciiTheme="minorHAnsi" w:hAnsiTheme="minorHAnsi" w:cstheme="minorHAnsi"/>
                <w:color w:val="002060"/>
                <w:sz w:val="24"/>
                <w:szCs w:val="24"/>
                <w:u w:val="single"/>
              </w:rPr>
              <w:t xml:space="preserve">le aziende vicentine che aderiscono tramite Made in Vicenza </w:t>
            </w:r>
            <w:bookmarkStart w:id="0" w:name="_GoBack"/>
            <w:bookmarkEnd w:id="0"/>
            <w:r w:rsidRPr="009D118D">
              <w:rPr>
                <w:rFonts w:asciiTheme="minorHAnsi" w:hAnsiTheme="minorHAnsi" w:cstheme="minorHAnsi"/>
                <w:color w:val="002060"/>
                <w:sz w:val="24"/>
                <w:szCs w:val="24"/>
                <w:u w:val="single"/>
              </w:rPr>
              <w:t>NON dovranno corrispondere il previsto costo obbligatorio di euro 500,00 quale quota iscrizione per ciascun espositore</w:t>
            </w:r>
          </w:p>
          <w:p w:rsidR="009D118D" w:rsidRDefault="009D118D" w:rsidP="004B4259">
            <w:pPr>
              <w:pStyle w:val="Testonorma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  <w:p w:rsidR="00020751" w:rsidRPr="00FB4E0A" w:rsidRDefault="00BA3B26" w:rsidP="004B4259">
            <w:pPr>
              <w:pStyle w:val="Testonorma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9D118D">
              <w:rPr>
                <w:rFonts w:asciiTheme="minorHAnsi" w:hAnsiTheme="minorHAnsi" w:cstheme="minorHAnsi"/>
                <w:color w:val="002060"/>
                <w:sz w:val="24"/>
                <w:szCs w:val="24"/>
                <w:u w:val="single"/>
              </w:rPr>
              <w:t>N.B.</w:t>
            </w:r>
            <w:r w:rsidRPr="00FB4E0A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</w:t>
            </w:r>
            <w:r w:rsidR="004B4259" w:rsidRPr="00FB4E0A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Ulteriori facilitazioni</w:t>
            </w:r>
            <w:r w:rsidR="009D118D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di</w:t>
            </w:r>
            <w:r w:rsidR="004B4259" w:rsidRPr="00FB4E0A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costo saranno a</w:t>
            </w:r>
            <w:r w:rsidR="009D118D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ccordate anche in funzione dell’area</w:t>
            </w:r>
            <w:r w:rsidR="004B4259" w:rsidRPr="00FB4E0A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richiesta</w:t>
            </w:r>
          </w:p>
          <w:p w:rsidR="004B4259" w:rsidRDefault="004B4259" w:rsidP="004B4259">
            <w:pPr>
              <w:pStyle w:val="Testonorma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:rsidR="0084084B" w:rsidRPr="00FB4E0A" w:rsidRDefault="0084084B" w:rsidP="00FB4E0A">
            <w:pPr>
              <w:pStyle w:val="Testonormal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D21D38" w:rsidRPr="006F35DB" w:rsidTr="003B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21D38" w:rsidRDefault="00D21D38" w:rsidP="007B379E">
            <w:pPr>
              <w:jc w:val="both"/>
              <w:rPr>
                <w:rFonts w:asciiTheme="minorHAnsi" w:hAnsiTheme="minorHAnsi" w:cs="Tahoma"/>
                <w:b w:val="0"/>
                <w:sz w:val="22"/>
                <w:szCs w:val="22"/>
              </w:rPr>
            </w:pPr>
            <w:r>
              <w:rPr>
                <w:rFonts w:asciiTheme="minorHAnsi" w:hAnsiTheme="minorHAnsi" w:cs="Tahoma"/>
                <w:b w:val="0"/>
                <w:sz w:val="22"/>
                <w:szCs w:val="22"/>
              </w:rPr>
              <w:lastRenderedPageBreak/>
              <w:t>Regolamento applicabile</w:t>
            </w:r>
          </w:p>
        </w:tc>
        <w:tc>
          <w:tcPr>
            <w:tcW w:w="7118" w:type="dxa"/>
          </w:tcPr>
          <w:p w:rsidR="0088202B" w:rsidRPr="000E7E4E" w:rsidRDefault="0088202B" w:rsidP="005225ED">
            <w:pPr>
              <w:pStyle w:val="Paragrafoelenco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25ED">
              <w:rPr>
                <w:rFonts w:asciiTheme="minorHAnsi" w:hAnsiTheme="minorHAnsi" w:cstheme="minorHAnsi"/>
                <w:sz w:val="22"/>
                <w:szCs w:val="22"/>
              </w:rPr>
              <w:t xml:space="preserve">Regolamento di Made in Vicenza, disponibile sul sito </w:t>
            </w:r>
            <w:hyperlink r:id="rId10" w:history="1">
              <w:r w:rsidRPr="000E7E4E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www.madeinvicenza.it</w:t>
              </w:r>
            </w:hyperlink>
            <w:r w:rsidR="00727BFB" w:rsidRPr="000E7E4E">
              <w:rPr>
                <w:rStyle w:val="Collegamentoipertestuale"/>
                <w:rFonts w:asciiTheme="minorHAnsi" w:hAnsiTheme="minorHAnsi" w:cstheme="minorHAnsi"/>
                <w:sz w:val="22"/>
                <w:szCs w:val="22"/>
                <w:u w:val="none"/>
              </w:rPr>
              <w:t xml:space="preserve"> </w:t>
            </w:r>
            <w:r w:rsidR="00770224" w:rsidRPr="000E7E4E">
              <w:rPr>
                <w:rStyle w:val="Collegamentoipertestuale"/>
                <w:rFonts w:asciiTheme="minorHAnsi" w:hAnsiTheme="minorHAnsi" w:cstheme="minorHAnsi"/>
                <w:sz w:val="22"/>
                <w:szCs w:val="22"/>
                <w:u w:val="none"/>
              </w:rPr>
              <w:t xml:space="preserve"> </w:t>
            </w:r>
            <w:r w:rsidR="00770224" w:rsidRPr="000E7E4E">
              <w:rPr>
                <w:rStyle w:val="Collegamentoipertestuale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alla sezione “regolamenti e statuto”</w:t>
            </w:r>
          </w:p>
          <w:p w:rsidR="000409BF" w:rsidRPr="000E7E4E" w:rsidRDefault="0088202B" w:rsidP="00FA67F2">
            <w:pPr>
              <w:pStyle w:val="Paragrafoelenco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7E4E">
              <w:rPr>
                <w:rFonts w:asciiTheme="minorHAnsi" w:hAnsiTheme="minorHAnsi" w:cstheme="minorHAnsi"/>
                <w:sz w:val="22"/>
                <w:szCs w:val="22"/>
              </w:rPr>
              <w:t xml:space="preserve">Regolamento </w:t>
            </w:r>
            <w:r w:rsidR="00FA67F2" w:rsidRPr="000E7E4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E7E4E">
              <w:rPr>
                <w:rFonts w:asciiTheme="minorHAnsi" w:hAnsiTheme="minorHAnsi" w:cstheme="minorHAnsi"/>
                <w:sz w:val="22"/>
                <w:szCs w:val="22"/>
              </w:rPr>
              <w:t xml:space="preserve">nte </w:t>
            </w:r>
            <w:r w:rsidR="00D72DC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FA67F2" w:rsidRPr="000E7E4E">
              <w:rPr>
                <w:rFonts w:asciiTheme="minorHAnsi" w:hAnsiTheme="minorHAnsi" w:cstheme="minorHAnsi"/>
                <w:sz w:val="22"/>
                <w:szCs w:val="22"/>
              </w:rPr>
              <w:t xml:space="preserve">rganizzatore </w:t>
            </w:r>
            <w:proofErr w:type="spellStart"/>
            <w:r w:rsidR="000E7E4E" w:rsidRPr="000E7E4E">
              <w:rPr>
                <w:rFonts w:asciiTheme="minorHAnsi" w:hAnsiTheme="minorHAnsi" w:cstheme="minorHAnsi"/>
                <w:sz w:val="22"/>
                <w:szCs w:val="22"/>
              </w:rPr>
              <w:t>Médinit-Veronafiere</w:t>
            </w:r>
            <w:proofErr w:type="spellEnd"/>
            <w:r w:rsidR="00BA3B26">
              <w:rPr>
                <w:rFonts w:asciiTheme="minorHAnsi" w:hAnsiTheme="minorHAnsi" w:cstheme="minorHAnsi"/>
                <w:sz w:val="22"/>
                <w:szCs w:val="22"/>
              </w:rPr>
              <w:t xml:space="preserve"> allegato alla presente circolare</w:t>
            </w:r>
          </w:p>
          <w:p w:rsidR="00BA3B26" w:rsidRPr="00167DAB" w:rsidRDefault="00BA3B26" w:rsidP="00167D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3B221A" w:rsidRPr="006F35DB" w:rsidTr="003B2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B221A" w:rsidRPr="006F35DB" w:rsidRDefault="00D21D38" w:rsidP="007B379E">
            <w:pPr>
              <w:jc w:val="both"/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b w:val="0"/>
                <w:color w:val="auto"/>
                <w:sz w:val="22"/>
                <w:szCs w:val="22"/>
              </w:rPr>
              <w:t>Come aderire</w:t>
            </w:r>
          </w:p>
        </w:tc>
        <w:tc>
          <w:tcPr>
            <w:tcW w:w="7118" w:type="dxa"/>
          </w:tcPr>
          <w:p w:rsidR="00B42700" w:rsidRDefault="00F067DB" w:rsidP="00B42700">
            <w:pPr>
              <w:tabs>
                <w:tab w:val="right" w:pos="1077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color w:val="auto"/>
                <w:sz w:val="22"/>
                <w:szCs w:val="22"/>
              </w:rPr>
            </w:pPr>
            <w:r w:rsidRPr="00973AB4">
              <w:rPr>
                <w:rFonts w:asciiTheme="minorHAnsi" w:eastAsia="Times New Roman" w:hAnsiTheme="minorHAnsi" w:cs="Arial"/>
                <w:b/>
                <w:color w:val="auto"/>
                <w:sz w:val="22"/>
                <w:szCs w:val="22"/>
              </w:rPr>
              <w:t>SCHEDA DI ADESIONE di</w:t>
            </w:r>
            <w:r w:rsidR="0018302E">
              <w:rPr>
                <w:rFonts w:asciiTheme="minorHAnsi" w:eastAsia="Times New Roman" w:hAnsiTheme="minorHAnsi" w:cs="Arial"/>
                <w:b/>
                <w:color w:val="auto"/>
                <w:sz w:val="22"/>
                <w:szCs w:val="22"/>
              </w:rPr>
              <w:t xml:space="preserve"> Made in Vicenza sottoscritta e</w:t>
            </w:r>
            <w:r w:rsidRPr="00973AB4">
              <w:rPr>
                <w:rFonts w:asciiTheme="minorHAnsi" w:eastAsia="Times New Roman" w:hAnsiTheme="minorHAnsi" w:cs="Arial"/>
                <w:b/>
                <w:color w:val="auto"/>
                <w:sz w:val="22"/>
                <w:szCs w:val="22"/>
              </w:rPr>
              <w:t xml:space="preserve"> inviata all’indirizzo email:</w:t>
            </w:r>
            <w:r w:rsidRPr="00973AB4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 xml:space="preserve"> </w:t>
            </w:r>
            <w:hyperlink r:id="rId11" w:history="1">
              <w:r w:rsidR="005B1A9A" w:rsidRPr="00466394">
                <w:rPr>
                  <w:rStyle w:val="Collegamentoipertestuale"/>
                  <w:rFonts w:asciiTheme="minorHAnsi" w:hAnsiTheme="minorHAnsi" w:cs="Tahoma"/>
                  <w:b/>
                  <w:sz w:val="22"/>
                  <w:szCs w:val="22"/>
                </w:rPr>
                <w:t>sandra.lorenzato@madeinvicenza.it</w:t>
              </w:r>
            </w:hyperlink>
            <w:r w:rsidR="00B42700">
              <w:rPr>
                <w:rStyle w:val="Collegamentoipertestuale"/>
                <w:rFonts w:asciiTheme="minorHAnsi" w:hAnsiTheme="minorHAnsi" w:cs="Tahoma"/>
                <w:sz w:val="22"/>
                <w:szCs w:val="22"/>
                <w:u w:val="none"/>
              </w:rPr>
              <w:t xml:space="preserve"> </w:t>
            </w:r>
            <w:r w:rsidR="00B42700" w:rsidRPr="00B42700">
              <w:rPr>
                <w:rFonts w:asciiTheme="minorHAnsi" w:eastAsia="Times New Roman" w:hAnsiTheme="minorHAnsi" w:cs="Arial"/>
                <w:b/>
                <w:color w:val="auto"/>
                <w:sz w:val="22"/>
                <w:szCs w:val="22"/>
              </w:rPr>
              <w:t xml:space="preserve">entro il </w:t>
            </w:r>
            <w:r w:rsidR="008653D7">
              <w:rPr>
                <w:rFonts w:asciiTheme="minorHAnsi" w:eastAsia="Times New Roman" w:hAnsiTheme="minorHAnsi" w:cs="Arial"/>
                <w:b/>
                <w:color w:val="auto"/>
                <w:sz w:val="22"/>
                <w:szCs w:val="22"/>
              </w:rPr>
              <w:t xml:space="preserve">20 </w:t>
            </w:r>
            <w:r w:rsidR="00D72DCD">
              <w:rPr>
                <w:rFonts w:asciiTheme="minorHAnsi" w:eastAsia="Times New Roman" w:hAnsiTheme="minorHAnsi" w:cs="Arial"/>
                <w:b/>
                <w:color w:val="auto"/>
                <w:sz w:val="22"/>
                <w:szCs w:val="22"/>
              </w:rPr>
              <w:t>settembre</w:t>
            </w:r>
            <w:r w:rsidR="00B42700" w:rsidRPr="00B42700">
              <w:rPr>
                <w:rFonts w:asciiTheme="minorHAnsi" w:eastAsia="Times New Roman" w:hAnsiTheme="minorHAnsi" w:cs="Arial"/>
                <w:b/>
                <w:color w:val="auto"/>
                <w:sz w:val="22"/>
                <w:szCs w:val="22"/>
              </w:rPr>
              <w:t xml:space="preserve"> 2017</w:t>
            </w:r>
          </w:p>
          <w:p w:rsidR="00B42700" w:rsidRDefault="00B42700" w:rsidP="00B42700">
            <w:pPr>
              <w:tabs>
                <w:tab w:val="right" w:pos="1077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125F55"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</w:rPr>
              <w:t xml:space="preserve">NB: </w:t>
            </w:r>
            <w:r w:rsidRPr="00125F55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 xml:space="preserve">Made in Vicenza si riserva di </w:t>
            </w:r>
            <w:r w:rsidR="0018302E" w:rsidRPr="00125F55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verificare con l’organizzatore dell’area italiana</w:t>
            </w:r>
            <w:r w:rsidRPr="00125F55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 xml:space="preserve"> anche eventuali domande di ammissione pervenute dopo tale termine, compatibilmente con la disponibilità degli spazi espositivi.</w:t>
            </w:r>
          </w:p>
          <w:p w:rsidR="00BA3B26" w:rsidRPr="00125F55" w:rsidRDefault="00BA3B26" w:rsidP="00B42700">
            <w:pPr>
              <w:tabs>
                <w:tab w:val="right" w:pos="1077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18"/>
                <w:szCs w:val="18"/>
              </w:rPr>
            </w:pPr>
          </w:p>
        </w:tc>
      </w:tr>
      <w:tr w:rsidR="00D21D38" w:rsidRPr="006F35DB" w:rsidTr="003B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21D38" w:rsidRDefault="00D21D38" w:rsidP="007B379E">
            <w:pPr>
              <w:jc w:val="both"/>
              <w:rPr>
                <w:rFonts w:asciiTheme="minorHAnsi" w:hAnsiTheme="minorHAnsi" w:cs="Tahoma"/>
                <w:b w:val="0"/>
                <w:sz w:val="22"/>
                <w:szCs w:val="22"/>
              </w:rPr>
            </w:pPr>
            <w:r>
              <w:rPr>
                <w:rFonts w:asciiTheme="minorHAnsi" w:hAnsiTheme="minorHAnsi" w:cs="Tahoma"/>
                <w:b w:val="0"/>
                <w:sz w:val="22"/>
                <w:szCs w:val="22"/>
              </w:rPr>
              <w:t>Condizioni di rinuncia</w:t>
            </w:r>
          </w:p>
        </w:tc>
        <w:tc>
          <w:tcPr>
            <w:tcW w:w="7118" w:type="dxa"/>
          </w:tcPr>
          <w:p w:rsidR="00324E25" w:rsidRDefault="00B74F51" w:rsidP="000E7E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2DCD">
              <w:rPr>
                <w:rFonts w:asciiTheme="minorHAnsi" w:hAnsiTheme="minorHAnsi" w:cstheme="minorHAnsi"/>
                <w:sz w:val="22"/>
                <w:szCs w:val="22"/>
              </w:rPr>
              <w:t>Come da regolamento di Made in Vicenza e</w:t>
            </w:r>
            <w:r w:rsidR="002D6D87" w:rsidRPr="00D72DCD">
              <w:rPr>
                <w:rFonts w:asciiTheme="minorHAnsi" w:hAnsiTheme="minorHAnsi" w:cstheme="minorHAnsi"/>
                <w:sz w:val="22"/>
                <w:szCs w:val="22"/>
              </w:rPr>
              <w:t xml:space="preserve"> dell’</w:t>
            </w:r>
            <w:r w:rsidR="00FA67F2" w:rsidRPr="00D72DCD">
              <w:rPr>
                <w:rFonts w:asciiTheme="minorHAnsi" w:hAnsiTheme="minorHAnsi" w:cstheme="minorHAnsi"/>
                <w:sz w:val="22"/>
                <w:szCs w:val="22"/>
              </w:rPr>
              <w:t xml:space="preserve">Ente Organizzatore </w:t>
            </w:r>
            <w:proofErr w:type="spellStart"/>
            <w:r w:rsidR="00D72DCD" w:rsidRPr="00D72DCD">
              <w:rPr>
                <w:rFonts w:asciiTheme="minorHAnsi" w:hAnsiTheme="minorHAnsi" w:cstheme="minorHAnsi"/>
                <w:sz w:val="22"/>
                <w:szCs w:val="22"/>
              </w:rPr>
              <w:t>Médinit-Veronafiere</w:t>
            </w:r>
            <w:proofErr w:type="spellEnd"/>
          </w:p>
          <w:p w:rsidR="00BA3B26" w:rsidRPr="00D72DCD" w:rsidRDefault="00BA3B26" w:rsidP="000E7E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21D38" w:rsidRDefault="00D21D38" w:rsidP="00D21D38">
      <w:pPr>
        <w:jc w:val="both"/>
        <w:rPr>
          <w:rFonts w:asciiTheme="minorHAnsi" w:hAnsiTheme="minorHAnsi" w:cs="Tahoma"/>
          <w:b/>
          <w:color w:val="FF0000"/>
          <w:sz w:val="22"/>
          <w:szCs w:val="22"/>
        </w:rPr>
      </w:pPr>
    </w:p>
    <w:p w:rsidR="00BA3B26" w:rsidRDefault="00BA3B26" w:rsidP="00D21D38">
      <w:pPr>
        <w:jc w:val="both"/>
        <w:rPr>
          <w:rFonts w:asciiTheme="minorHAnsi" w:hAnsiTheme="minorHAnsi" w:cs="Tahoma"/>
          <w:b/>
          <w:color w:val="FF0000"/>
          <w:sz w:val="22"/>
          <w:szCs w:val="22"/>
        </w:rPr>
      </w:pPr>
    </w:p>
    <w:tbl>
      <w:tblPr>
        <w:tblStyle w:val="Grigliamedia2-Colore3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D21D38" w:rsidRPr="006F35DB" w:rsidTr="007B3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60" w:type="dxa"/>
          </w:tcPr>
          <w:p w:rsidR="00D21D38" w:rsidRPr="006F35DB" w:rsidRDefault="00125F55" w:rsidP="007B379E">
            <w:pPr>
              <w:jc w:val="both"/>
              <w:rPr>
                <w:rFonts w:asciiTheme="minorHAnsi" w:hAnsiTheme="minorHAnsi" w:cs="Tahoma"/>
                <w:b w:val="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FF0000"/>
                <w:sz w:val="22"/>
                <w:szCs w:val="22"/>
              </w:rPr>
              <w:t>SERVIZI</w:t>
            </w:r>
          </w:p>
        </w:tc>
        <w:tc>
          <w:tcPr>
            <w:tcW w:w="7118" w:type="dxa"/>
          </w:tcPr>
          <w:p w:rsidR="000E0E80" w:rsidRDefault="000E0E80" w:rsidP="00B74F5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</w:pPr>
            <w:r w:rsidRPr="000E0E80"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  <w:t>Made in Vicenza coordina la partecipazione vicentina</w:t>
            </w:r>
            <w:r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  <w:t xml:space="preserve">, fornendo supporto alle ditte che </w:t>
            </w:r>
            <w:r w:rsidR="00E56F1A"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  <w:t>intendono partecipare alla fiera.</w:t>
            </w:r>
            <w:r w:rsidR="00167DAB"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  <w:t xml:space="preserve"> Potendo contare da molti anni sulla collaborazione di un </w:t>
            </w:r>
            <w:r w:rsidR="00167DAB" w:rsidRPr="005C1655">
              <w:rPr>
                <w:rFonts w:asciiTheme="minorHAnsi" w:hAnsiTheme="minorHAnsi" w:cs="Tahoma"/>
                <w:bCs w:val="0"/>
                <w:sz w:val="22"/>
                <w:szCs w:val="22"/>
              </w:rPr>
              <w:t>Ufficio a Casablanca</w:t>
            </w:r>
            <w:r w:rsidR="00167DAB"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  <w:t>, Made in Vicenza è disponibile, su richiesta specifica, a inviare un preventivo per  ulteriori servizi in loco.</w:t>
            </w:r>
          </w:p>
          <w:p w:rsidR="00D21D38" w:rsidRPr="00125F55" w:rsidRDefault="000E0E80" w:rsidP="00EA26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z w:val="22"/>
                <w:szCs w:val="22"/>
              </w:rPr>
            </w:pPr>
            <w:r w:rsidRPr="00125F55"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  <w:t>Made in Vicenza, nel ruolo di partner operativo di Progetti della Regione Veneto DGR 1284, propone anche percorsi di formazione nell’ambito dell’internazionalizzazione per le aziende interess</w:t>
            </w:r>
            <w:r w:rsidR="00891BFD" w:rsidRPr="00125F55"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  <w:t>ate ad affrontare mercati esteri</w:t>
            </w:r>
            <w:r w:rsidRPr="00125F55"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  <w:t xml:space="preserve">. Le </w:t>
            </w:r>
            <w:r w:rsidR="00EA264F"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  <w:t>ditte</w:t>
            </w:r>
            <w:r w:rsidRPr="00125F55"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  <w:t xml:space="preserve"> interessate possono contattare Made in Vicenza per valutare gli eventi e le attività più attinenti alle esigenze della propria azienda.</w:t>
            </w:r>
          </w:p>
        </w:tc>
      </w:tr>
    </w:tbl>
    <w:p w:rsidR="006328DF" w:rsidRDefault="006328DF" w:rsidP="006328DF">
      <w:pPr>
        <w:pStyle w:val="Nessunaspaziatura"/>
        <w:spacing w:line="276" w:lineRule="auto"/>
        <w:jc w:val="both"/>
        <w:rPr>
          <w:rFonts w:asciiTheme="minorHAnsi" w:hAnsiTheme="minorHAnsi"/>
          <w:color w:val="262626"/>
          <w:lang w:val="it-IT"/>
        </w:rPr>
      </w:pPr>
    </w:p>
    <w:p w:rsidR="00BA3B26" w:rsidRDefault="00BA3B26" w:rsidP="006328DF">
      <w:pPr>
        <w:pStyle w:val="Nessunaspaziatura"/>
        <w:spacing w:line="276" w:lineRule="auto"/>
        <w:jc w:val="both"/>
        <w:rPr>
          <w:rFonts w:asciiTheme="minorHAnsi" w:hAnsiTheme="minorHAnsi"/>
          <w:color w:val="262626"/>
          <w:lang w:val="it-IT"/>
        </w:rPr>
      </w:pPr>
    </w:p>
    <w:p w:rsidR="00BA3B26" w:rsidRPr="006328DF" w:rsidRDefault="00BA3B26" w:rsidP="006328DF">
      <w:pPr>
        <w:pStyle w:val="Nessunaspaziatura"/>
        <w:spacing w:line="276" w:lineRule="auto"/>
        <w:jc w:val="both"/>
        <w:rPr>
          <w:rFonts w:asciiTheme="minorHAnsi" w:hAnsiTheme="minorHAnsi"/>
          <w:color w:val="262626"/>
          <w:lang w:val="it-IT"/>
        </w:rPr>
      </w:pPr>
    </w:p>
    <w:tbl>
      <w:tblPr>
        <w:tblW w:w="0" w:type="auto"/>
        <w:tblInd w:w="108" w:type="dxa"/>
        <w:tblBorders>
          <w:top w:val="single" w:sz="4" w:space="0" w:color="0061A1"/>
        </w:tblBorders>
        <w:tblLook w:val="04A0" w:firstRow="1" w:lastRow="0" w:firstColumn="1" w:lastColumn="0" w:noHBand="0" w:noVBand="1"/>
      </w:tblPr>
      <w:tblGrid>
        <w:gridCol w:w="6434"/>
        <w:gridCol w:w="3312"/>
      </w:tblGrid>
      <w:tr w:rsidR="006328DF" w:rsidRPr="006328DF" w:rsidTr="006328DF">
        <w:trPr>
          <w:trHeight w:val="223"/>
        </w:trPr>
        <w:tc>
          <w:tcPr>
            <w:tcW w:w="431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FF0000"/>
            <w:vAlign w:val="center"/>
          </w:tcPr>
          <w:p w:rsidR="006328DF" w:rsidRPr="006328DF" w:rsidRDefault="006328DF" w:rsidP="0009737C">
            <w:pPr>
              <w:pStyle w:val="Nessunaspaziatura"/>
              <w:rPr>
                <w:rFonts w:asciiTheme="minorHAnsi" w:hAnsiTheme="minorHAnsi" w:cs="Calibri"/>
                <w:b/>
                <w:bCs/>
                <w:color w:val="FFFFFF"/>
                <w:lang w:val="it-IT"/>
              </w:rPr>
            </w:pPr>
            <w:r w:rsidRPr="006328DF">
              <w:rPr>
                <w:rFonts w:asciiTheme="minorHAnsi" w:hAnsiTheme="minorHAnsi" w:cs="Calibri"/>
                <w:b/>
                <w:bCs/>
                <w:color w:val="FFFFFF"/>
                <w:lang w:val="it-IT"/>
              </w:rPr>
              <w:t>PER MAGGIORI INFORMAZIONI</w:t>
            </w:r>
          </w:p>
        </w:tc>
        <w:tc>
          <w:tcPr>
            <w:tcW w:w="5415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0000"/>
            <w:vAlign w:val="center"/>
          </w:tcPr>
          <w:p w:rsidR="006328DF" w:rsidRPr="006328DF" w:rsidRDefault="006328DF" w:rsidP="0009737C">
            <w:pPr>
              <w:pStyle w:val="Nessunaspaziatura"/>
              <w:jc w:val="right"/>
              <w:rPr>
                <w:rFonts w:asciiTheme="minorHAnsi" w:hAnsiTheme="minorHAnsi" w:cs="Calibri"/>
                <w:b/>
                <w:bCs/>
                <w:color w:val="FFFFFF"/>
                <w:lang w:val="it-IT"/>
              </w:rPr>
            </w:pPr>
            <w:r w:rsidRPr="006328DF">
              <w:rPr>
                <w:rFonts w:asciiTheme="minorHAnsi" w:hAnsiTheme="minorHAnsi" w:cs="Calibri"/>
                <w:b/>
                <w:bCs/>
                <w:color w:val="FFFFFF"/>
                <w:lang w:val="it-IT"/>
              </w:rPr>
              <w:t>www.madeinvicenza.it</w:t>
            </w:r>
          </w:p>
        </w:tc>
      </w:tr>
      <w:tr w:rsidR="006328DF" w:rsidRPr="006328DF" w:rsidTr="006328DF">
        <w:trPr>
          <w:trHeight w:val="78"/>
        </w:trPr>
        <w:tc>
          <w:tcPr>
            <w:tcW w:w="4312" w:type="dxa"/>
            <w:tcBorders>
              <w:top w:val="single" w:sz="4" w:space="0" w:color="002060"/>
              <w:bottom w:val="nil"/>
            </w:tcBorders>
            <w:shd w:val="clear" w:color="auto" w:fill="auto"/>
            <w:vAlign w:val="center"/>
          </w:tcPr>
          <w:p w:rsidR="006328DF" w:rsidRPr="006328DF" w:rsidRDefault="006328DF" w:rsidP="0009737C">
            <w:pPr>
              <w:pStyle w:val="Nessunaspaziatura"/>
              <w:rPr>
                <w:rFonts w:asciiTheme="minorHAnsi" w:hAnsiTheme="minorHAnsi" w:cs="Calibri"/>
                <w:b/>
                <w:bCs/>
                <w:color w:val="262626"/>
                <w:lang w:val="it-IT"/>
              </w:rPr>
            </w:pPr>
          </w:p>
        </w:tc>
        <w:tc>
          <w:tcPr>
            <w:tcW w:w="5415" w:type="dxa"/>
            <w:tcBorders>
              <w:top w:val="single" w:sz="4" w:space="0" w:color="002060"/>
              <w:bottom w:val="nil"/>
            </w:tcBorders>
            <w:shd w:val="clear" w:color="auto" w:fill="auto"/>
            <w:vAlign w:val="center"/>
          </w:tcPr>
          <w:p w:rsidR="006328DF" w:rsidRPr="006328DF" w:rsidRDefault="006328DF" w:rsidP="0009737C">
            <w:pPr>
              <w:pStyle w:val="Nessunaspaziatura"/>
              <w:jc w:val="right"/>
              <w:rPr>
                <w:rFonts w:asciiTheme="minorHAnsi" w:hAnsiTheme="minorHAnsi" w:cs="Calibri"/>
                <w:b/>
                <w:bCs/>
                <w:color w:val="0061A1"/>
                <w:lang w:val="it-IT"/>
              </w:rPr>
            </w:pPr>
          </w:p>
        </w:tc>
      </w:tr>
      <w:tr w:rsidR="006328DF" w:rsidRPr="00D21D38" w:rsidTr="0009737C">
        <w:trPr>
          <w:trHeight w:val="584"/>
        </w:trPr>
        <w:tc>
          <w:tcPr>
            <w:tcW w:w="4312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6110" w:type="dxa"/>
              <w:tblInd w:w="108" w:type="dxa"/>
              <w:tblBorders>
                <w:top w:val="single" w:sz="4" w:space="0" w:color="0061A1"/>
              </w:tblBorders>
              <w:tblLook w:val="04A0" w:firstRow="1" w:lastRow="0" w:firstColumn="1" w:lastColumn="0" w:noHBand="0" w:noVBand="1"/>
            </w:tblPr>
            <w:tblGrid>
              <w:gridCol w:w="5362"/>
              <w:gridCol w:w="748"/>
            </w:tblGrid>
            <w:tr w:rsidR="006328DF" w:rsidRPr="00D21D38" w:rsidTr="00D21D38">
              <w:trPr>
                <w:trHeight w:val="635"/>
              </w:trPr>
              <w:tc>
                <w:tcPr>
                  <w:tcW w:w="536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704F4" w:rsidRDefault="005B1A9A" w:rsidP="0009737C">
                  <w:pPr>
                    <w:pStyle w:val="Nessunaspaziatura"/>
                    <w:rPr>
                      <w:rFonts w:asciiTheme="minorHAnsi" w:hAnsiTheme="minorHAnsi" w:cs="Calibri"/>
                      <w:b/>
                      <w:bCs/>
                      <w:color w:val="262626"/>
                      <w:lang w:val="it-IT"/>
                    </w:rPr>
                  </w:pPr>
                  <w:r>
                    <w:rPr>
                      <w:rFonts w:asciiTheme="minorHAnsi" w:hAnsiTheme="minorHAnsi" w:cs="Calibri"/>
                      <w:b/>
                      <w:bCs/>
                      <w:color w:val="262626"/>
                      <w:lang w:val="it-IT"/>
                    </w:rPr>
                    <w:t>SANDRA LORENZATO e ALESSIA COZZA</w:t>
                  </w:r>
                </w:p>
                <w:p w:rsidR="006328DF" w:rsidRPr="006328DF" w:rsidRDefault="006328DF" w:rsidP="0009737C">
                  <w:pPr>
                    <w:pStyle w:val="Nessunaspaziatura"/>
                    <w:rPr>
                      <w:rFonts w:asciiTheme="minorHAnsi" w:hAnsiTheme="minorHAnsi" w:cs="Calibri"/>
                      <w:bCs/>
                      <w:color w:val="262626"/>
                      <w:lang w:val="it-IT"/>
                    </w:rPr>
                  </w:pPr>
                  <w:r w:rsidRPr="006328DF">
                    <w:rPr>
                      <w:rFonts w:asciiTheme="minorHAnsi" w:hAnsiTheme="minorHAnsi" w:cs="Calibri"/>
                      <w:bCs/>
                      <w:color w:val="262626"/>
                      <w:lang w:val="it-IT"/>
                    </w:rPr>
                    <w:t xml:space="preserve">Tel. </w:t>
                  </w:r>
                  <w:r w:rsidR="00B74F51">
                    <w:rPr>
                      <w:rFonts w:asciiTheme="minorHAnsi" w:hAnsiTheme="minorHAnsi" w:cs="Calibri"/>
                      <w:bCs/>
                      <w:color w:val="262626"/>
                      <w:lang w:val="it-IT"/>
                    </w:rPr>
                    <w:t>0444 99475</w:t>
                  </w:r>
                  <w:r w:rsidR="006D7540">
                    <w:rPr>
                      <w:rFonts w:asciiTheme="minorHAnsi" w:hAnsiTheme="minorHAnsi" w:cs="Calibri"/>
                      <w:bCs/>
                      <w:color w:val="262626"/>
                      <w:lang w:val="it-IT"/>
                    </w:rPr>
                    <w:t>9/6</w:t>
                  </w:r>
                </w:p>
                <w:p w:rsidR="005D5F05" w:rsidRPr="005D5F05" w:rsidRDefault="006704F4" w:rsidP="005B1A9A">
                  <w:pPr>
                    <w:pStyle w:val="Nessunaspaziatura"/>
                    <w:rPr>
                      <w:rFonts w:asciiTheme="minorHAnsi" w:hAnsiTheme="minorHAnsi" w:cs="Tahoma"/>
                      <w:color w:val="0000FF"/>
                      <w:lang w:val="it-IT"/>
                    </w:rPr>
                  </w:pPr>
                  <w:r>
                    <w:rPr>
                      <w:rFonts w:asciiTheme="minorHAnsi" w:hAnsiTheme="minorHAnsi" w:cs="Calibri"/>
                      <w:bCs/>
                      <w:color w:val="262626"/>
                      <w:lang w:val="it-IT"/>
                    </w:rPr>
                    <w:t xml:space="preserve">E-mail: </w:t>
                  </w:r>
                  <w:hyperlink r:id="rId12" w:history="1">
                    <w:r w:rsidR="00184A7E" w:rsidRPr="00466394">
                      <w:rPr>
                        <w:rStyle w:val="Collegamentoipertestuale"/>
                        <w:rFonts w:asciiTheme="minorHAnsi" w:hAnsiTheme="minorHAnsi" w:cs="Tahoma"/>
                        <w:lang w:val="it-IT"/>
                      </w:rPr>
                      <w:t>sandra.lorenzato@madeinvicenza.it</w:t>
                    </w:r>
                  </w:hyperlink>
                </w:p>
              </w:tc>
              <w:tc>
                <w:tcPr>
                  <w:tcW w:w="74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328DF" w:rsidRPr="00D21D38" w:rsidRDefault="006328DF" w:rsidP="0009737C">
                  <w:pPr>
                    <w:pStyle w:val="Nessunaspaziatura"/>
                    <w:rPr>
                      <w:rFonts w:asciiTheme="minorHAnsi" w:hAnsiTheme="minorHAnsi" w:cs="Calibri"/>
                      <w:b/>
                      <w:bCs/>
                      <w:color w:val="262626"/>
                      <w:lang w:val="it-IT"/>
                    </w:rPr>
                  </w:pPr>
                </w:p>
              </w:tc>
            </w:tr>
          </w:tbl>
          <w:p w:rsidR="006328DF" w:rsidRPr="00D21D38" w:rsidRDefault="006328DF" w:rsidP="0009737C">
            <w:pPr>
              <w:pStyle w:val="Nessunaspaziatura"/>
              <w:rPr>
                <w:rFonts w:asciiTheme="minorHAnsi" w:hAnsiTheme="minorHAnsi" w:cs="Calibri"/>
                <w:b/>
                <w:bCs/>
                <w:color w:val="262626"/>
                <w:lang w:val="it-IT"/>
              </w:rPr>
            </w:pPr>
          </w:p>
        </w:tc>
        <w:tc>
          <w:tcPr>
            <w:tcW w:w="5415" w:type="dxa"/>
            <w:tcBorders>
              <w:top w:val="nil"/>
              <w:bottom w:val="nil"/>
            </w:tcBorders>
            <w:shd w:val="clear" w:color="auto" w:fill="auto"/>
          </w:tcPr>
          <w:p w:rsidR="006328DF" w:rsidRPr="00D21D38" w:rsidRDefault="006328DF" w:rsidP="0009737C">
            <w:pPr>
              <w:pStyle w:val="Nessunaspaziatura"/>
              <w:rPr>
                <w:rFonts w:asciiTheme="minorHAnsi" w:hAnsiTheme="minorHAnsi" w:cs="Calibri"/>
                <w:b/>
                <w:bCs/>
                <w:color w:val="262626"/>
                <w:lang w:val="it-IT"/>
              </w:rPr>
            </w:pPr>
          </w:p>
        </w:tc>
      </w:tr>
    </w:tbl>
    <w:p w:rsidR="002501A1" w:rsidRPr="00D21D38" w:rsidRDefault="002501A1" w:rsidP="006D4EFC">
      <w:pPr>
        <w:spacing w:after="200" w:line="276" w:lineRule="auto"/>
        <w:rPr>
          <w:rFonts w:asciiTheme="minorHAnsi" w:hAnsiTheme="minorHAnsi" w:cs="Tahoma"/>
          <w:sz w:val="22"/>
          <w:szCs w:val="22"/>
        </w:rPr>
      </w:pPr>
    </w:p>
    <w:sectPr w:rsidR="002501A1" w:rsidRPr="00D21D38" w:rsidSect="00B439B1">
      <w:headerReference w:type="default" r:id="rId13"/>
      <w:footerReference w:type="default" r:id="rId14"/>
      <w:pgSz w:w="11906" w:h="16838"/>
      <w:pgMar w:top="1417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D4" w:rsidRDefault="00910FD4" w:rsidP="006328DF">
      <w:r>
        <w:separator/>
      </w:r>
    </w:p>
  </w:endnote>
  <w:endnote w:type="continuationSeparator" w:id="0">
    <w:p w:rsidR="00910FD4" w:rsidRDefault="00910FD4" w:rsidP="0063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8DF" w:rsidRPr="000F05F6" w:rsidRDefault="006328DF" w:rsidP="006328DF">
    <w:pPr>
      <w:pBdr>
        <w:top w:val="single" w:sz="12" w:space="1" w:color="FF0000"/>
      </w:pBdr>
      <w:jc w:val="right"/>
      <w:rPr>
        <w:rFonts w:asciiTheme="minorHAnsi" w:hAnsiTheme="minorHAnsi"/>
        <w:b/>
        <w:color w:val="000000"/>
        <w:sz w:val="18"/>
        <w:szCs w:val="18"/>
      </w:rPr>
    </w:pPr>
    <w:r w:rsidRPr="000F05F6">
      <w:rPr>
        <w:rFonts w:asciiTheme="minorHAnsi" w:hAnsiTheme="minorHAnsi"/>
        <w:b/>
        <w:color w:val="000000"/>
        <w:sz w:val="18"/>
        <w:szCs w:val="18"/>
      </w:rPr>
      <w:t>MADE IN VICENZA – Azienda Speciale Camera di Commercio di Vicenza</w:t>
    </w:r>
  </w:p>
  <w:p w:rsidR="006328DF" w:rsidRPr="000F05F6" w:rsidRDefault="006328DF" w:rsidP="006328DF">
    <w:pPr>
      <w:pBdr>
        <w:top w:val="single" w:sz="12" w:space="1" w:color="FF0000"/>
      </w:pBdr>
      <w:jc w:val="right"/>
      <w:rPr>
        <w:rFonts w:asciiTheme="minorHAnsi" w:hAnsiTheme="minorHAnsi"/>
        <w:color w:val="000000"/>
        <w:sz w:val="16"/>
        <w:szCs w:val="16"/>
      </w:rPr>
    </w:pPr>
    <w:r w:rsidRPr="000F05F6">
      <w:rPr>
        <w:rFonts w:asciiTheme="minorHAnsi" w:hAnsiTheme="minorHAnsi"/>
        <w:color w:val="000000"/>
        <w:sz w:val="16"/>
        <w:szCs w:val="16"/>
      </w:rPr>
      <w:t>Via E. Montale, 27 - 36100 Vicenza  tel. 0444 994750 - fax  0444 994769</w:t>
    </w:r>
  </w:p>
  <w:p w:rsidR="006328DF" w:rsidRPr="000F05F6" w:rsidRDefault="00910FD4" w:rsidP="006328DF">
    <w:pPr>
      <w:pBdr>
        <w:top w:val="single" w:sz="12" w:space="1" w:color="FF0000"/>
      </w:pBdr>
      <w:jc w:val="right"/>
      <w:rPr>
        <w:rFonts w:asciiTheme="minorHAnsi" w:hAnsiTheme="minorHAnsi"/>
        <w:color w:val="000000"/>
        <w:sz w:val="16"/>
        <w:szCs w:val="16"/>
      </w:rPr>
    </w:pPr>
    <w:hyperlink r:id="rId1" w:history="1">
      <w:r w:rsidR="006328DF" w:rsidRPr="000F05F6">
        <w:rPr>
          <w:rStyle w:val="Collegamentoipertestuale"/>
          <w:rFonts w:asciiTheme="minorHAnsi" w:hAnsiTheme="minorHAnsi"/>
          <w:sz w:val="16"/>
          <w:szCs w:val="16"/>
        </w:rPr>
        <w:t>info@madeinvicenza.it</w:t>
      </w:r>
    </w:hyperlink>
    <w:r w:rsidR="006328DF" w:rsidRPr="000F05F6">
      <w:rPr>
        <w:rFonts w:asciiTheme="minorHAnsi" w:hAnsiTheme="minorHAnsi"/>
        <w:color w:val="000000"/>
        <w:sz w:val="16"/>
        <w:szCs w:val="16"/>
      </w:rPr>
      <w:t xml:space="preserve">- </w:t>
    </w:r>
    <w:hyperlink r:id="rId2" w:history="1">
      <w:r w:rsidR="006328DF" w:rsidRPr="000F05F6">
        <w:rPr>
          <w:rStyle w:val="Collegamentoipertestuale"/>
          <w:rFonts w:asciiTheme="minorHAnsi" w:hAnsiTheme="minorHAnsi"/>
          <w:sz w:val="16"/>
          <w:szCs w:val="16"/>
        </w:rPr>
        <w:t>www.madeinvicenza.it</w:t>
      </w:r>
    </w:hyperlink>
  </w:p>
  <w:p w:rsidR="006328DF" w:rsidRPr="000F05F6" w:rsidRDefault="006328DF" w:rsidP="006328DF">
    <w:pPr>
      <w:pBdr>
        <w:top w:val="single" w:sz="12" w:space="1" w:color="FF0000"/>
      </w:pBdr>
      <w:jc w:val="right"/>
      <w:rPr>
        <w:rFonts w:asciiTheme="minorHAnsi" w:hAnsiTheme="minorHAnsi"/>
        <w:color w:val="000000"/>
        <w:sz w:val="16"/>
        <w:szCs w:val="16"/>
      </w:rPr>
    </w:pPr>
    <w:r w:rsidRPr="000F05F6">
      <w:rPr>
        <w:rFonts w:asciiTheme="minorHAnsi" w:hAnsiTheme="minorHAnsi"/>
        <w:color w:val="000000"/>
        <w:sz w:val="16"/>
        <w:szCs w:val="16"/>
      </w:rPr>
      <w:tab/>
      <w:t>P.IVA / C.F.: 00893200246</w:t>
    </w:r>
  </w:p>
  <w:p w:rsidR="006328DF" w:rsidRPr="000F05F6" w:rsidRDefault="006328DF" w:rsidP="006328DF">
    <w:pPr>
      <w:pBdr>
        <w:top w:val="single" w:sz="12" w:space="1" w:color="FF0000"/>
      </w:pBdr>
      <w:jc w:val="right"/>
      <w:rPr>
        <w:rFonts w:asciiTheme="minorHAnsi" w:hAnsiTheme="minorHAnsi"/>
        <w:color w:val="000000"/>
        <w:sz w:val="16"/>
        <w:szCs w:val="16"/>
      </w:rPr>
    </w:pPr>
    <w:r w:rsidRPr="000F05F6">
      <w:rPr>
        <w:rFonts w:asciiTheme="minorHAnsi" w:hAnsiTheme="minorHAnsi"/>
        <w:color w:val="000000"/>
        <w:sz w:val="16"/>
        <w:szCs w:val="16"/>
      </w:rPr>
      <w:t xml:space="preserve">Pagina </w:t>
    </w:r>
    <w:r w:rsidRPr="000F05F6">
      <w:rPr>
        <w:rFonts w:asciiTheme="minorHAnsi" w:hAnsiTheme="minorHAnsi"/>
        <w:color w:val="000000"/>
        <w:sz w:val="16"/>
        <w:szCs w:val="16"/>
      </w:rPr>
      <w:fldChar w:fldCharType="begin"/>
    </w:r>
    <w:r w:rsidRPr="000F05F6">
      <w:rPr>
        <w:rFonts w:asciiTheme="minorHAnsi" w:hAnsiTheme="minorHAnsi"/>
        <w:color w:val="000000"/>
        <w:sz w:val="16"/>
        <w:szCs w:val="16"/>
      </w:rPr>
      <w:instrText>PAGE   \* MERGEFORMAT</w:instrText>
    </w:r>
    <w:r w:rsidRPr="000F05F6">
      <w:rPr>
        <w:rFonts w:asciiTheme="minorHAnsi" w:hAnsiTheme="minorHAnsi"/>
        <w:color w:val="000000"/>
        <w:sz w:val="16"/>
        <w:szCs w:val="16"/>
      </w:rPr>
      <w:fldChar w:fldCharType="separate"/>
    </w:r>
    <w:r w:rsidR="009D118D">
      <w:rPr>
        <w:rFonts w:asciiTheme="minorHAnsi" w:hAnsiTheme="minorHAnsi"/>
        <w:noProof/>
        <w:color w:val="000000"/>
        <w:sz w:val="16"/>
        <w:szCs w:val="16"/>
      </w:rPr>
      <w:t>2</w:t>
    </w:r>
    <w:r w:rsidRPr="000F05F6">
      <w:rPr>
        <w:rFonts w:asciiTheme="minorHAnsi" w:hAnsiTheme="minorHAnsi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D4" w:rsidRDefault="00910FD4" w:rsidP="006328DF">
      <w:r>
        <w:separator/>
      </w:r>
    </w:p>
  </w:footnote>
  <w:footnote w:type="continuationSeparator" w:id="0">
    <w:p w:rsidR="00910FD4" w:rsidRDefault="00910FD4" w:rsidP="00632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8DF" w:rsidRDefault="006328DF" w:rsidP="009305D5">
    <w:pPr>
      <w:pStyle w:val="Intestazione"/>
      <w:jc w:val="right"/>
    </w:pPr>
    <w:r>
      <w:rPr>
        <w:noProof/>
      </w:rPr>
      <w:drawing>
        <wp:inline distT="0" distB="0" distL="0" distR="0" wp14:anchorId="4F49F243" wp14:editId="62DFDE96">
          <wp:extent cx="3497445" cy="797244"/>
          <wp:effectExtent l="0" t="0" r="0" b="0"/>
          <wp:docPr id="1" name="Immagine 1" descr="MADE INJ VICENZA Logo orizzont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DE INJ VICENZA Logo orizzont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9131" cy="797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05D5" w:rsidRPr="009305D5">
      <w:rPr>
        <w:sz w:val="16"/>
      </w:rPr>
      <w:t xml:space="preserve"> </w:t>
    </w:r>
    <w:r w:rsidR="009305D5">
      <w:rPr>
        <w:sz w:val="16"/>
      </w:rPr>
      <w:t xml:space="preserve">                               </w:t>
    </w:r>
    <w:r w:rsidR="0009134F">
      <w:rPr>
        <w:rFonts w:asciiTheme="minorHAnsi" w:hAnsiTheme="minorHAnsi"/>
        <w:sz w:val="16"/>
      </w:rPr>
      <w:t>PO01MO03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803"/>
    <w:multiLevelType w:val="hybridMultilevel"/>
    <w:tmpl w:val="80E65A38"/>
    <w:lvl w:ilvl="0" w:tplc="8878C51C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30096"/>
    <w:multiLevelType w:val="hybridMultilevel"/>
    <w:tmpl w:val="8A94FB4E"/>
    <w:lvl w:ilvl="0" w:tplc="F942F674">
      <w:start w:val="12"/>
      <w:numFmt w:val="bullet"/>
      <w:lvlText w:val="-"/>
      <w:lvlJc w:val="left"/>
      <w:pPr>
        <w:ind w:left="720" w:hanging="360"/>
      </w:pPr>
      <w:rPr>
        <w:rFonts w:ascii="Calibri" w:eastAsiaTheme="majorEastAsia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65AB5"/>
    <w:multiLevelType w:val="hybridMultilevel"/>
    <w:tmpl w:val="060E9B18"/>
    <w:lvl w:ilvl="0" w:tplc="65D6193A">
      <w:start w:val="12"/>
      <w:numFmt w:val="bullet"/>
      <w:lvlText w:val="-"/>
      <w:lvlJc w:val="left"/>
      <w:pPr>
        <w:ind w:left="720" w:hanging="360"/>
      </w:pPr>
      <w:rPr>
        <w:rFonts w:ascii="Calibri" w:eastAsiaTheme="majorEastAsia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C0E09"/>
    <w:multiLevelType w:val="hybridMultilevel"/>
    <w:tmpl w:val="3592B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A1622"/>
    <w:multiLevelType w:val="hybridMultilevel"/>
    <w:tmpl w:val="557860A0"/>
    <w:lvl w:ilvl="0" w:tplc="3D1CEFB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054B5"/>
    <w:multiLevelType w:val="hybridMultilevel"/>
    <w:tmpl w:val="BF944002"/>
    <w:lvl w:ilvl="0" w:tplc="7780CE7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B78BA"/>
    <w:multiLevelType w:val="hybridMultilevel"/>
    <w:tmpl w:val="9ADA3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130A9"/>
    <w:multiLevelType w:val="hybridMultilevel"/>
    <w:tmpl w:val="4FBEA5AE"/>
    <w:lvl w:ilvl="0" w:tplc="9CACF66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00182"/>
    <w:multiLevelType w:val="hybridMultilevel"/>
    <w:tmpl w:val="A0D6B994"/>
    <w:lvl w:ilvl="0" w:tplc="6B68EC3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21472"/>
    <w:multiLevelType w:val="hybridMultilevel"/>
    <w:tmpl w:val="DD2428DA"/>
    <w:lvl w:ilvl="0" w:tplc="A79EFE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D193C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B68A3"/>
    <w:multiLevelType w:val="hybridMultilevel"/>
    <w:tmpl w:val="25441D8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A1"/>
    <w:rsid w:val="00020751"/>
    <w:rsid w:val="000409BF"/>
    <w:rsid w:val="00043A35"/>
    <w:rsid w:val="000522CB"/>
    <w:rsid w:val="0005315C"/>
    <w:rsid w:val="00076ECE"/>
    <w:rsid w:val="0009134F"/>
    <w:rsid w:val="000A26D0"/>
    <w:rsid w:val="000A3098"/>
    <w:rsid w:val="000C5FB4"/>
    <w:rsid w:val="000E0E80"/>
    <w:rsid w:val="000E7E4E"/>
    <w:rsid w:val="000F006B"/>
    <w:rsid w:val="000F05F6"/>
    <w:rsid w:val="000F6187"/>
    <w:rsid w:val="000F6F13"/>
    <w:rsid w:val="000F767A"/>
    <w:rsid w:val="000F78CA"/>
    <w:rsid w:val="00125F55"/>
    <w:rsid w:val="001325D9"/>
    <w:rsid w:val="0013423F"/>
    <w:rsid w:val="001349DE"/>
    <w:rsid w:val="00143D89"/>
    <w:rsid w:val="001508CC"/>
    <w:rsid w:val="00167DAB"/>
    <w:rsid w:val="00170E6E"/>
    <w:rsid w:val="0018302E"/>
    <w:rsid w:val="00184A7E"/>
    <w:rsid w:val="001C41AB"/>
    <w:rsid w:val="001D5860"/>
    <w:rsid w:val="001E1DF1"/>
    <w:rsid w:val="00223CBD"/>
    <w:rsid w:val="002261A6"/>
    <w:rsid w:val="00233FD0"/>
    <w:rsid w:val="002462B1"/>
    <w:rsid w:val="002501A1"/>
    <w:rsid w:val="002648EB"/>
    <w:rsid w:val="00294BE1"/>
    <w:rsid w:val="002A2663"/>
    <w:rsid w:val="002A7094"/>
    <w:rsid w:val="002A7636"/>
    <w:rsid w:val="002D6D87"/>
    <w:rsid w:val="002D720A"/>
    <w:rsid w:val="002D7FF5"/>
    <w:rsid w:val="002F13F7"/>
    <w:rsid w:val="00315500"/>
    <w:rsid w:val="00324E25"/>
    <w:rsid w:val="00325867"/>
    <w:rsid w:val="003307E3"/>
    <w:rsid w:val="00340714"/>
    <w:rsid w:val="0034227D"/>
    <w:rsid w:val="00350F25"/>
    <w:rsid w:val="0035409D"/>
    <w:rsid w:val="00362CD7"/>
    <w:rsid w:val="003750E5"/>
    <w:rsid w:val="00385ADC"/>
    <w:rsid w:val="003B221A"/>
    <w:rsid w:val="003C578B"/>
    <w:rsid w:val="003D6E91"/>
    <w:rsid w:val="003F5F5D"/>
    <w:rsid w:val="00413B30"/>
    <w:rsid w:val="004240AC"/>
    <w:rsid w:val="004642CD"/>
    <w:rsid w:val="00476821"/>
    <w:rsid w:val="00482C7D"/>
    <w:rsid w:val="004B4259"/>
    <w:rsid w:val="004C79FD"/>
    <w:rsid w:val="004E3DC2"/>
    <w:rsid w:val="004F53DE"/>
    <w:rsid w:val="004F7668"/>
    <w:rsid w:val="0050062A"/>
    <w:rsid w:val="00514F60"/>
    <w:rsid w:val="005225ED"/>
    <w:rsid w:val="0052434E"/>
    <w:rsid w:val="0052714F"/>
    <w:rsid w:val="005457D1"/>
    <w:rsid w:val="005479F1"/>
    <w:rsid w:val="00556602"/>
    <w:rsid w:val="00566FF2"/>
    <w:rsid w:val="00570CB4"/>
    <w:rsid w:val="00574DFD"/>
    <w:rsid w:val="0057519E"/>
    <w:rsid w:val="005B1A9A"/>
    <w:rsid w:val="005C1655"/>
    <w:rsid w:val="005D1C07"/>
    <w:rsid w:val="005D5F05"/>
    <w:rsid w:val="005F0358"/>
    <w:rsid w:val="005F1E24"/>
    <w:rsid w:val="005F796E"/>
    <w:rsid w:val="00603361"/>
    <w:rsid w:val="006328DF"/>
    <w:rsid w:val="00636B70"/>
    <w:rsid w:val="006501CA"/>
    <w:rsid w:val="00651F98"/>
    <w:rsid w:val="006628A1"/>
    <w:rsid w:val="006643E5"/>
    <w:rsid w:val="006704F4"/>
    <w:rsid w:val="00684CC9"/>
    <w:rsid w:val="00697D28"/>
    <w:rsid w:val="006B0539"/>
    <w:rsid w:val="006B0570"/>
    <w:rsid w:val="006D4EFC"/>
    <w:rsid w:val="006D7540"/>
    <w:rsid w:val="006E6107"/>
    <w:rsid w:val="006F0A70"/>
    <w:rsid w:val="006F35DB"/>
    <w:rsid w:val="00727BFB"/>
    <w:rsid w:val="00735B49"/>
    <w:rsid w:val="00750B54"/>
    <w:rsid w:val="00770224"/>
    <w:rsid w:val="007752ED"/>
    <w:rsid w:val="007946D3"/>
    <w:rsid w:val="007C79D5"/>
    <w:rsid w:val="007D2667"/>
    <w:rsid w:val="008060F9"/>
    <w:rsid w:val="00806B83"/>
    <w:rsid w:val="00816671"/>
    <w:rsid w:val="00821049"/>
    <w:rsid w:val="00830C3A"/>
    <w:rsid w:val="0084084B"/>
    <w:rsid w:val="008653D7"/>
    <w:rsid w:val="0087625A"/>
    <w:rsid w:val="0088202B"/>
    <w:rsid w:val="00891BFD"/>
    <w:rsid w:val="00895ECC"/>
    <w:rsid w:val="008A4245"/>
    <w:rsid w:val="008E33A7"/>
    <w:rsid w:val="008F36C7"/>
    <w:rsid w:val="00910FD4"/>
    <w:rsid w:val="0091665D"/>
    <w:rsid w:val="0092373A"/>
    <w:rsid w:val="009305D5"/>
    <w:rsid w:val="00961FFF"/>
    <w:rsid w:val="00962F14"/>
    <w:rsid w:val="00973AB4"/>
    <w:rsid w:val="0097410F"/>
    <w:rsid w:val="00980066"/>
    <w:rsid w:val="00984F9E"/>
    <w:rsid w:val="00986DFF"/>
    <w:rsid w:val="009A1997"/>
    <w:rsid w:val="009C2E23"/>
    <w:rsid w:val="009D118D"/>
    <w:rsid w:val="009D5876"/>
    <w:rsid w:val="009E71F6"/>
    <w:rsid w:val="00A204A8"/>
    <w:rsid w:val="00A211AE"/>
    <w:rsid w:val="00A23A75"/>
    <w:rsid w:val="00A26FF7"/>
    <w:rsid w:val="00A420A7"/>
    <w:rsid w:val="00A4517C"/>
    <w:rsid w:val="00A518AA"/>
    <w:rsid w:val="00A55F2B"/>
    <w:rsid w:val="00AA02AF"/>
    <w:rsid w:val="00AA4721"/>
    <w:rsid w:val="00AB5989"/>
    <w:rsid w:val="00AB5EF2"/>
    <w:rsid w:val="00AD7757"/>
    <w:rsid w:val="00AE658A"/>
    <w:rsid w:val="00B42700"/>
    <w:rsid w:val="00B439B1"/>
    <w:rsid w:val="00B56865"/>
    <w:rsid w:val="00B61DB8"/>
    <w:rsid w:val="00B63F09"/>
    <w:rsid w:val="00B74F51"/>
    <w:rsid w:val="00B83290"/>
    <w:rsid w:val="00BA013C"/>
    <w:rsid w:val="00BA3B26"/>
    <w:rsid w:val="00BC3451"/>
    <w:rsid w:val="00BD3093"/>
    <w:rsid w:val="00BD4617"/>
    <w:rsid w:val="00BE3076"/>
    <w:rsid w:val="00C13DD5"/>
    <w:rsid w:val="00C17C29"/>
    <w:rsid w:val="00C22114"/>
    <w:rsid w:val="00C4636E"/>
    <w:rsid w:val="00C521AD"/>
    <w:rsid w:val="00C66CD6"/>
    <w:rsid w:val="00C82CB4"/>
    <w:rsid w:val="00C909CB"/>
    <w:rsid w:val="00CA6F39"/>
    <w:rsid w:val="00CB017A"/>
    <w:rsid w:val="00CB63DA"/>
    <w:rsid w:val="00CD04FD"/>
    <w:rsid w:val="00CF7008"/>
    <w:rsid w:val="00CF7357"/>
    <w:rsid w:val="00D07218"/>
    <w:rsid w:val="00D21D38"/>
    <w:rsid w:val="00D4484C"/>
    <w:rsid w:val="00D5758D"/>
    <w:rsid w:val="00D66788"/>
    <w:rsid w:val="00D72DCD"/>
    <w:rsid w:val="00D957ED"/>
    <w:rsid w:val="00D961E3"/>
    <w:rsid w:val="00DA33B4"/>
    <w:rsid w:val="00DD3908"/>
    <w:rsid w:val="00DE41F1"/>
    <w:rsid w:val="00E044D9"/>
    <w:rsid w:val="00E12980"/>
    <w:rsid w:val="00E20A2E"/>
    <w:rsid w:val="00E25988"/>
    <w:rsid w:val="00E5150A"/>
    <w:rsid w:val="00E56F1A"/>
    <w:rsid w:val="00E772AD"/>
    <w:rsid w:val="00E972E2"/>
    <w:rsid w:val="00EA264F"/>
    <w:rsid w:val="00EA7B4F"/>
    <w:rsid w:val="00EC7970"/>
    <w:rsid w:val="00ED061A"/>
    <w:rsid w:val="00F067DB"/>
    <w:rsid w:val="00F434A4"/>
    <w:rsid w:val="00F43F28"/>
    <w:rsid w:val="00F57151"/>
    <w:rsid w:val="00F61A56"/>
    <w:rsid w:val="00F75DA6"/>
    <w:rsid w:val="00F9031E"/>
    <w:rsid w:val="00FA0EE6"/>
    <w:rsid w:val="00FA0F32"/>
    <w:rsid w:val="00FA2BB6"/>
    <w:rsid w:val="00FA67F2"/>
    <w:rsid w:val="00FB4E0A"/>
    <w:rsid w:val="00FB5F59"/>
    <w:rsid w:val="00F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1A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2501A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501A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2501A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1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1A1"/>
    <w:rPr>
      <w:rFonts w:ascii="Tahoma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6328D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6328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28DF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328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28DF"/>
    <w:rPr>
      <w:rFonts w:ascii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006B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6F3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medio2-Colore3">
    <w:name w:val="Medium List 2 Accent 3"/>
    <w:basedOn w:val="Tabellanormale"/>
    <w:uiPriority w:val="66"/>
    <w:rsid w:val="006F35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2-Colore3">
    <w:name w:val="Medium Grid 2 Accent 3"/>
    <w:basedOn w:val="Tabellanormale"/>
    <w:uiPriority w:val="68"/>
    <w:rsid w:val="006F35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Paragrafoelenco">
    <w:name w:val="List Paragraph"/>
    <w:basedOn w:val="Normale"/>
    <w:uiPriority w:val="34"/>
    <w:qFormat/>
    <w:rsid w:val="006B0570"/>
    <w:pPr>
      <w:ind w:left="720"/>
      <w:contextualSpacing/>
    </w:pPr>
  </w:style>
  <w:style w:type="paragraph" w:customStyle="1" w:styleId="mcntmsonormal1">
    <w:name w:val="mcntmsonormal1"/>
    <w:basedOn w:val="Normale"/>
    <w:rsid w:val="005B1A9A"/>
  </w:style>
  <w:style w:type="paragraph" w:customStyle="1" w:styleId="Default">
    <w:name w:val="Default"/>
    <w:rsid w:val="001C41A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EA7B4F"/>
    <w:rPr>
      <w:rFonts w:ascii="Century Gothic" w:hAnsi="Century Gothic"/>
      <w:color w:val="1F497D"/>
      <w:sz w:val="20"/>
      <w:szCs w:val="20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A7B4F"/>
    <w:rPr>
      <w:rFonts w:ascii="Century Gothic" w:hAnsi="Century Gothic" w:cs="Times New Roman"/>
      <w:color w:val="1F497D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1A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2501A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501A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2501A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1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1A1"/>
    <w:rPr>
      <w:rFonts w:ascii="Tahoma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6328D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6328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28DF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328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28DF"/>
    <w:rPr>
      <w:rFonts w:ascii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006B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6F3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medio2-Colore3">
    <w:name w:val="Medium List 2 Accent 3"/>
    <w:basedOn w:val="Tabellanormale"/>
    <w:uiPriority w:val="66"/>
    <w:rsid w:val="006F35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2-Colore3">
    <w:name w:val="Medium Grid 2 Accent 3"/>
    <w:basedOn w:val="Tabellanormale"/>
    <w:uiPriority w:val="68"/>
    <w:rsid w:val="006F35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Paragrafoelenco">
    <w:name w:val="List Paragraph"/>
    <w:basedOn w:val="Normale"/>
    <w:uiPriority w:val="34"/>
    <w:qFormat/>
    <w:rsid w:val="006B0570"/>
    <w:pPr>
      <w:ind w:left="720"/>
      <w:contextualSpacing/>
    </w:pPr>
  </w:style>
  <w:style w:type="paragraph" w:customStyle="1" w:styleId="mcntmsonormal1">
    <w:name w:val="mcntmsonormal1"/>
    <w:basedOn w:val="Normale"/>
    <w:rsid w:val="005B1A9A"/>
  </w:style>
  <w:style w:type="paragraph" w:customStyle="1" w:styleId="Default">
    <w:name w:val="Default"/>
    <w:rsid w:val="001C41A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EA7B4F"/>
    <w:rPr>
      <w:rFonts w:ascii="Century Gothic" w:hAnsi="Century Gothic"/>
      <w:color w:val="1F497D"/>
      <w:sz w:val="20"/>
      <w:szCs w:val="20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A7B4F"/>
    <w:rPr>
      <w:rFonts w:ascii="Century Gothic" w:hAnsi="Century Gothic" w:cs="Times New Roman"/>
      <w:color w:val="1F497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ndra.lorenzato@madeinvicenza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ndra.lorenzato@madeinvicenza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deinvicenz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dinit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deinvicenza.it" TargetMode="External"/><Relationship Id="rId1" Type="http://schemas.openxmlformats.org/officeDocument/2006/relationships/hyperlink" Target="mailto:info@madeinvicenz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5EC55-FD99-4E5C-86C8-E0710D38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BIG 5 Indoensia 2016</vt:lpstr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5 Indoensia 2016</dc:title>
  <dc:creator>Francesca Vitetta</dc:creator>
  <cp:keywords>Indonesia</cp:keywords>
  <cp:lastModifiedBy>Sandra Lorenzato</cp:lastModifiedBy>
  <cp:revision>14</cp:revision>
  <cp:lastPrinted>2017-03-10T13:33:00Z</cp:lastPrinted>
  <dcterms:created xsi:type="dcterms:W3CDTF">2017-07-25T12:39:00Z</dcterms:created>
  <dcterms:modified xsi:type="dcterms:W3CDTF">2017-07-26T14:18:00Z</dcterms:modified>
</cp:coreProperties>
</file>