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D8727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 xml:space="preserve">D.L. 19 maggio 2020, </w:t>
      </w:r>
      <w:hyperlink r:id="rId4" w:history="1">
        <w:r w:rsidRPr="00300C12">
          <w:rPr>
            <w:rFonts w:ascii="Courier New" w:eastAsia="Times New Roman" w:hAnsi="Courier New" w:cs="Courier New"/>
            <w:b/>
            <w:bCs/>
            <w:color w:val="006EAE"/>
            <w:sz w:val="20"/>
            <w:szCs w:val="20"/>
            <w:u w:val="single"/>
            <w:lang w:eastAsia="it-IT"/>
          </w:rPr>
          <w:t>n. 34</w:t>
        </w:r>
      </w:hyperlink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 xml:space="preserve"> [c.d. "Decreto rilancio"].</w:t>
      </w:r>
    </w:p>
    <w:p w14:paraId="61A6A866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(</w:t>
      </w:r>
      <w:proofErr w:type="spellStart"/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Gazz</w:t>
      </w:r>
      <w:proofErr w:type="spellEnd"/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. Uff. n. 128 del 19 maggio 2020 Serie Generale n. 21/L)</w:t>
      </w:r>
    </w:p>
    <w:p w14:paraId="51974AF6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  <w:hyperlink r:id="rId5" w:history="1">
        <w:r w:rsidRPr="00300C12">
          <w:rPr>
            <w:rFonts w:ascii="Courier New" w:eastAsia="Times New Roman" w:hAnsi="Courier New" w:cs="Courier New"/>
            <w:b/>
            <w:bCs/>
            <w:color w:val="006EAE"/>
            <w:sz w:val="20"/>
            <w:szCs w:val="20"/>
            <w:u w:val="single"/>
            <w:lang w:eastAsia="it-IT"/>
          </w:rPr>
          <w:t>Titolo II</w:t>
        </w:r>
      </w:hyperlink>
    </w:p>
    <w:p w14:paraId="3423AD83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  <w:hyperlink r:id="rId6" w:history="1">
        <w:r w:rsidRPr="00300C12">
          <w:rPr>
            <w:rFonts w:ascii="Courier New" w:eastAsia="Times New Roman" w:hAnsi="Courier New" w:cs="Courier New"/>
            <w:b/>
            <w:bCs/>
            <w:color w:val="006EAE"/>
            <w:sz w:val="20"/>
            <w:szCs w:val="20"/>
            <w:u w:val="single"/>
            <w:lang w:eastAsia="it-IT"/>
          </w:rPr>
          <w:t>Capo I</w:t>
        </w:r>
      </w:hyperlink>
    </w:p>
    <w:p w14:paraId="57C454E1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Art. 28</w:t>
      </w:r>
    </w:p>
    <w:p w14:paraId="21F910D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jc w:val="center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it-IT"/>
        </w:rPr>
        <w:t xml:space="preserve">Credito d'imposta per </w:t>
      </w:r>
      <w:proofErr w:type="gramStart"/>
      <w:r w:rsidRPr="00300C12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it-IT"/>
        </w:rPr>
        <w:t>i  canoni</w:t>
      </w:r>
      <w:proofErr w:type="gramEnd"/>
      <w:r w:rsidRPr="00300C12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it-IT"/>
        </w:rPr>
        <w:t xml:space="preserve">  di  locazione  degli  immobili  a  uso  non</w:t>
      </w:r>
    </w:p>
    <w:p w14:paraId="6B088895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jc w:val="center"/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i/>
          <w:iCs/>
          <w:color w:val="000000"/>
          <w:sz w:val="20"/>
          <w:szCs w:val="20"/>
          <w:lang w:eastAsia="it-IT"/>
        </w:rPr>
        <w:t>abitativo e affitto d'azienda</w:t>
      </w:r>
    </w:p>
    <w:p w14:paraId="416CB2F7" w14:textId="77777777" w:rsidR="00300C12" w:rsidRPr="00300C12" w:rsidRDefault="00300C12" w:rsidP="00300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00C1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Versione:</w:t>
      </w:r>
      <w:r w:rsidRPr="00300C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3</w:t>
      </w:r>
    </w:p>
    <w:p w14:paraId="021A8ADF" w14:textId="77777777" w:rsidR="00300C12" w:rsidRPr="00300C12" w:rsidRDefault="00300C12" w:rsidP="00300C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300C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Entrata in vigore:</w:t>
      </w:r>
      <w:r w:rsidRPr="00300C12">
        <w:rPr>
          <w:rFonts w:ascii="Arial" w:eastAsia="Times New Roman" w:hAnsi="Arial" w:cs="Arial"/>
          <w:color w:val="000000"/>
          <w:sz w:val="20"/>
          <w:szCs w:val="20"/>
          <w:lang w:eastAsia="it-IT"/>
        </w:rPr>
        <w:br/>
      </w:r>
      <w:r w:rsidRPr="00300C12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15 agosto 2020</w:t>
      </w:r>
    </w:p>
    <w:p w14:paraId="4F4E3805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1. Al fine di contenere gli effetti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negativi  derivanti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dalle  misure  di</w:t>
      </w:r>
    </w:p>
    <w:p w14:paraId="06C7FBB4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prevenzione  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contenimento  connesse   all'emergenza   epidemiologica   da</w:t>
      </w:r>
    </w:p>
    <w:p w14:paraId="410FD160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COVID-19, ai soggetti esercenti attività d'impresa, arte 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professione,  con</w:t>
      </w:r>
      <w:proofErr w:type="gramEnd"/>
    </w:p>
    <w:p w14:paraId="16E0376E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ricavi o compensi </w:t>
      </w: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non superiori a 5 milioni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euro  nel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periodo  d'imposta</w:t>
      </w:r>
    </w:p>
    <w:p w14:paraId="32BB2B7D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precedente a quello in corso alla data di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entrata  in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vigore  del  presente</w:t>
      </w:r>
    </w:p>
    <w:p w14:paraId="51801A8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decreto,  spetta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un  credito  d'imposta  nella  misura  del  </w:t>
      </w: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60  per  cento</w:t>
      </w:r>
    </w:p>
    <w:p w14:paraId="3A875948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dell'ammontare mensile del canone di locazione, di leasing 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 concessione</w:t>
      </w:r>
      <w:proofErr w:type="gramEnd"/>
    </w:p>
    <w:p w14:paraId="7578F2A0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immobili ad uso non abitativo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destinati  allo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svolgimento  dell'attività</w:t>
      </w:r>
    </w:p>
    <w:p w14:paraId="3C00CB4D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industriale, commerciale, artigianale, agricola,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 interesse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turistico  o</w:t>
      </w:r>
    </w:p>
    <w:p w14:paraId="05842776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all'esercizio abituale e professionale dell'attività di lavoro autonomo.</w:t>
      </w:r>
    </w:p>
    <w:p w14:paraId="39EA8F38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2. Il credito d'imposta di cui al comma 1, in caso di contratti di servizi</w:t>
      </w:r>
    </w:p>
    <w:p w14:paraId="76851768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 prestazioni complesse o di affitto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d'azienda,  comprensivi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almeno  un</w:t>
      </w:r>
    </w:p>
    <w:p w14:paraId="6ADFD63B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immobile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  uso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non  abitativo  destinato  allo  svolgimento  dell'attività</w:t>
      </w:r>
    </w:p>
    <w:p w14:paraId="282A938A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industriale, commerciale, artigianale, agricola,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 interesse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turistico  o</w:t>
      </w:r>
    </w:p>
    <w:p w14:paraId="046AE396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all'esercizio abituale 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professionale  dell'attività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lavoro  autonomo,</w:t>
      </w:r>
    </w:p>
    <w:p w14:paraId="13A9ABCA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spetta nella misura del </w:t>
      </w: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30 per cento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dei relativi canoni.</w:t>
      </w:r>
    </w:p>
    <w:p w14:paraId="48242867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6F3023FF" w14:textId="010F6F0E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3. Il credito di imposta di cui ai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commi  1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  2  spetta  alle  strutture</w:t>
      </w:r>
    </w:p>
    <w:p w14:paraId="24E1CFA5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alberghiere, 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termali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agrituristiche, alle agenzie di viaggio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  turismo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</w:t>
      </w:r>
    </w:p>
    <w:p w14:paraId="05E7B6E6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ai  tour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operator  indipendentemente  dal  volume  di  ricavi  e   compensi</w:t>
      </w:r>
    </w:p>
    <w:p w14:paraId="256053BF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registrato nel periodo d'imposta precedente.</w:t>
      </w:r>
      <w:bookmarkStart w:id="0" w:name="ref-993497-3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"note-993497-3"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(3)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fldChar w:fldCharType="end"/>
      </w:r>
      <w:bookmarkEnd w:id="0"/>
    </w:p>
    <w:p w14:paraId="56637F7F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B799715" w14:textId="2E2ED9BA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3-bis. Alle imprese esercenti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attività  di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commercio  al  dettaglio,  con</w:t>
      </w:r>
    </w:p>
    <w:p w14:paraId="02A5F286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 xml:space="preserve">ricavi o compensi superiori </w:t>
      </w:r>
      <w:proofErr w:type="gramStart"/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a  5</w:t>
      </w:r>
      <w:proofErr w:type="gramEnd"/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 xml:space="preserve">  milioni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euro  nel  periodo  d'imposta</w:t>
      </w:r>
    </w:p>
    <w:p w14:paraId="3355B5C1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precedente a quello in corso alla data di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entrata  in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vigore  del  presente</w:t>
      </w:r>
    </w:p>
    <w:p w14:paraId="7A2A73FF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decreto, il credito d'imposta di cui ai commi 1 e 2 spetta, rispettivamente,</w:t>
      </w:r>
    </w:p>
    <w:p w14:paraId="49B0E809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nelle misure del </w:t>
      </w: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20 per cento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del </w:t>
      </w:r>
      <w:r w:rsidRPr="00300C12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it-IT"/>
        </w:rPr>
        <w:t>10 per cento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.</w:t>
      </w:r>
      <w:hyperlink r:id="rId7" w:anchor="note-993497-2" w:history="1">
        <w:r w:rsidRPr="00300C12">
          <w:rPr>
            <w:rFonts w:ascii="Courier New" w:eastAsia="Times New Roman" w:hAnsi="Courier New" w:cs="Courier New"/>
            <w:color w:val="000000"/>
            <w:sz w:val="20"/>
            <w:szCs w:val="20"/>
            <w:lang w:eastAsia="it-IT"/>
          </w:rPr>
          <w:t>(2)</w:t>
        </w:r>
      </w:hyperlink>
    </w:p>
    <w:p w14:paraId="3EBD9213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22C2786A" w14:textId="421F1D8D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4. Il credito d'imposta di cui al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comma  1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spetta  anche  agli  enti  non</w:t>
      </w:r>
    </w:p>
    <w:p w14:paraId="19923781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commerciali, compresi gli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enti  del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terzo  settore  e  gli  enti  religiosi</w:t>
      </w:r>
    </w:p>
    <w:p w14:paraId="1967FDC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civilmente riconosciuti, in relazione al canone di locazione,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 leasing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o</w:t>
      </w:r>
    </w:p>
    <w:p w14:paraId="45803BD9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concessione di immobili ad uso non abitativo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destinati  allo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svolgimento</w:t>
      </w:r>
    </w:p>
    <w:p w14:paraId="6384CB46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dell'attività istituzionale.</w:t>
      </w:r>
    </w:p>
    <w:p w14:paraId="688066FD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877154B" w14:textId="0999B34E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 xml:space="preserve">  5. Il credito d'imposta di cui ai commi 1, 2, 3, 3-bis 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4  è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commisurato</w:t>
      </w:r>
    </w:p>
    <w:p w14:paraId="0B78C86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all'importo versato nel periodo d'imposta 2020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con  riferimento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a  ciascuno</w:t>
      </w:r>
    </w:p>
    <w:p w14:paraId="33AD998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dei mesi di marzo, aprile, maggio 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giugno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per  le  strutture  turistico</w:t>
      </w:r>
    </w:p>
    <w:p w14:paraId="25E8602F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ricettive con attività solo stagionale con riferimento a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ciascuno  dei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mesi</w:t>
      </w:r>
    </w:p>
    <w:p w14:paraId="5EBEBA1F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aprile, maggio, giugno 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e luglio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. Ai soggetti locatari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esercenti  attività</w:t>
      </w:r>
      <w:proofErr w:type="gramEnd"/>
    </w:p>
    <w:p w14:paraId="55F7294D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economica, il credito d'imposta spetta a condizione che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abbiano  subito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una</w:t>
      </w:r>
    </w:p>
    <w:p w14:paraId="05F85A59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diminuzione del fatturato o dei corrispettivi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nel  mese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  riferimento  di</w:t>
      </w:r>
    </w:p>
    <w:p w14:paraId="23AEC6F9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almeno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il  cinquanta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per  cento  rispetto  allo  stesso  mese  del  periodo</w:t>
      </w:r>
    </w:p>
    <w:p w14:paraId="0314129B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d'imposta precedente. Il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credito  d'imposta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spetta  anche  in  assenza  dei</w:t>
      </w:r>
    </w:p>
    <w:p w14:paraId="341A771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requisiti di cui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 periodo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precedente  ai  soggetti  che  hanno  iniziato</w:t>
      </w:r>
    </w:p>
    <w:p w14:paraId="76584CDB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l'attività a partire dal 1° gennaio 2019 nonché ai soggetti che, a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far  data</w:t>
      </w:r>
      <w:proofErr w:type="gramEnd"/>
    </w:p>
    <w:p w14:paraId="34895CAE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dall'insorgenza dell'evento calamitoso, hanno il domicilio fiscale o la sede</w:t>
      </w:r>
    </w:p>
    <w:p w14:paraId="14B54113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operativa nel territorio di comuni colpiti dai predetti eventi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  cui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stati</w:t>
      </w:r>
    </w:p>
    <w:p w14:paraId="088E42C8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 emergenza erano ancora in atto alla data di dichiarazione dello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stato  di</w:t>
      </w:r>
      <w:proofErr w:type="gramEnd"/>
    </w:p>
    <w:p w14:paraId="54A4B411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emergenza da COVID-19.</w:t>
      </w:r>
      <w:bookmarkStart w:id="1" w:name="ref-993497-4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"note-993497-4"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(4)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fldChar w:fldCharType="end"/>
      </w:r>
      <w:bookmarkEnd w:id="1"/>
    </w:p>
    <w:p w14:paraId="7AACE1C2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4D9CDFF8" w14:textId="20FBE5D5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5-bis. In caso di locazione, il conduttore può cedere il credito d'imposta</w:t>
      </w:r>
    </w:p>
    <w:p w14:paraId="1649073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 locatore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,  previa  sua  accettazione,  in  luogo  del  pagamento   della</w:t>
      </w:r>
    </w:p>
    <w:p w14:paraId="0AA74FFB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corrispondente parte del canone.</w:t>
      </w:r>
      <w:bookmarkStart w:id="2" w:name="ref-993497-2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"note-993497-2"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(2)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end"/>
      </w:r>
      <w:bookmarkEnd w:id="2"/>
    </w:p>
    <w:p w14:paraId="0C1A4AC5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4FB41917" w14:textId="555DD752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6. Il credito d'imposta di cui ai commi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precedenti  è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utilizzabile  nella</w:t>
      </w:r>
    </w:p>
    <w:p w14:paraId="4B335714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dichiarazione dei redditi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relativa  al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periodo  d'imposta  di  sostenimento</w:t>
      </w:r>
    </w:p>
    <w:p w14:paraId="0BA07E4C" w14:textId="0502F6DB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della spesa ovvero in compensazione, ai sensi dell'articolo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17  del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decreto</w:t>
      </w:r>
    </w:p>
    <w:p w14:paraId="2719EFE5" w14:textId="59C21094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legislativo 9 luglio 1997, n.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241,  successivamente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all'avvenuto  pagamento</w:t>
      </w:r>
    </w:p>
    <w:p w14:paraId="2914E634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dei canoni. Il credito d'imposta non concorre alla formazione del reddito ai</w:t>
      </w:r>
    </w:p>
    <w:p w14:paraId="21D033B5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fini delle imposte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sui  redditi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e  del  valore  della  produzione  ai  fini</w:t>
      </w:r>
    </w:p>
    <w:p w14:paraId="4B5C5FED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dell'imposta regionale sulle attività produttive e non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rileva  ai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fini  del</w:t>
      </w:r>
    </w:p>
    <w:p w14:paraId="31D8D147" w14:textId="16F896E8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rapporto di cui agli </w:t>
      </w:r>
      <w:hyperlink r:id="rId8" w:history="1">
        <w:r w:rsidRPr="00300C12">
          <w:rPr>
            <w:rFonts w:ascii="Courier New" w:eastAsia="Times New Roman" w:hAnsi="Courier New" w:cs="Courier New"/>
            <w:color w:val="000000"/>
            <w:sz w:val="20"/>
            <w:szCs w:val="20"/>
            <w:lang w:eastAsia="it-IT"/>
          </w:rPr>
          <w:t>articoli 61</w:t>
        </w:r>
      </w:hyperlink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e 109,  comma  5,  del  testo  unico  delle</w:t>
      </w:r>
    </w:p>
    <w:p w14:paraId="65E163E3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imposte sui redditi di cui al decreto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del  Presidente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della  Repubblica  22</w:t>
      </w:r>
    </w:p>
    <w:p w14:paraId="12C1E62A" w14:textId="1B654444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dicembre 1986, n. 917, salvo quanto previsto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al  comma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5-bis  del  presente</w:t>
      </w:r>
    </w:p>
    <w:p w14:paraId="33A7A5E9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articolo.</w:t>
      </w:r>
      <w:hyperlink r:id="rId9" w:anchor="note-993497-1" w:history="1">
        <w:r w:rsidRPr="00300C12">
          <w:rPr>
            <w:rFonts w:ascii="Courier New" w:eastAsia="Times New Roman" w:hAnsi="Courier New" w:cs="Courier New"/>
            <w:color w:val="000000"/>
            <w:sz w:val="20"/>
            <w:szCs w:val="20"/>
            <w:lang w:eastAsia="it-IT"/>
          </w:rPr>
          <w:t>(1)</w:t>
        </w:r>
      </w:hyperlink>
    </w:p>
    <w:p w14:paraId="5E5A9892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4194AE84" w14:textId="67B32335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7. Al credito d'imposta di cui al presente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articolo  non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si  applicano  i</w:t>
      </w:r>
    </w:p>
    <w:p w14:paraId="7FF7D3BE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limiti di cui all'articolo 1, comma 53, della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legge  24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dicembre  2007,  n.</w:t>
      </w:r>
    </w:p>
    <w:p w14:paraId="61831F66" w14:textId="6294C0FA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244, e di cui all'articolo 34 della legge 23 dicembre 2000, n. 388.</w:t>
      </w:r>
    </w:p>
    <w:p w14:paraId="7F5C80EA" w14:textId="77777777" w:rsidR="005C2D11" w:rsidRDefault="005C2D11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p w14:paraId="7E588429" w14:textId="549BFD98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8. Il credito d'imposta di cui al presente articolo non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è  cumulabile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con</w:t>
      </w:r>
    </w:p>
    <w:p w14:paraId="24D31F9E" w14:textId="7144821C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il credito d'imposta di cui all'articolo 65 del decreto-legge 17 marzo 2020,</w:t>
      </w:r>
    </w:p>
    <w:p w14:paraId="5270BAA7" w14:textId="7C9C06DD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n. 18, convertito, con modificazioni, dalla legge 24 aprile 2020, n.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27,  in</w:t>
      </w:r>
      <w:proofErr w:type="gramEnd"/>
    </w:p>
    <w:p w14:paraId="49B572BB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relazione alle medesime spese sostenute.</w:t>
      </w:r>
    </w:p>
    <w:p w14:paraId="50FF5682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9. Le disposizioni del presente articolo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si  applicano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nel  rispetto  dei</w:t>
      </w:r>
    </w:p>
    <w:p w14:paraId="6EA6AC9D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limiti e delle condizioni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previsti  dalla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Comunicazione  della  Commissione</w:t>
      </w:r>
    </w:p>
    <w:p w14:paraId="0B38F8C0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europea del 19 marzo 2020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C(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2020)  1863  </w:t>
      </w:r>
      <w:proofErr w:type="spell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final</w:t>
      </w:r>
      <w:proofErr w:type="spell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“Quadro  temporaneo  per  le</w:t>
      </w:r>
    </w:p>
    <w:p w14:paraId="23AB9F04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lastRenderedPageBreak/>
        <w:t>misure di aiuto di Stato a sostegno dell'economia nell'attuale emergenza del</w:t>
      </w:r>
    </w:p>
    <w:p w14:paraId="0A0017F3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COVID-19”, e successive modifiche.</w:t>
      </w:r>
    </w:p>
    <w:p w14:paraId="40A3814C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10. Agli oneri derivanti dal presente articolo, valutati in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1.499  milioni</w:t>
      </w:r>
      <w:proofErr w:type="gramEnd"/>
    </w:p>
    <w:p w14:paraId="5BA4070A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di euro per l’ anno 2020, si provvede ai sensi dell'articolo 265.</w:t>
      </w:r>
      <w:bookmarkStart w:id="3" w:name="ref-993497-1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"note-993497-1"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(1)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end"/>
      </w:r>
      <w:bookmarkEnd w:id="3"/>
    </w:p>
    <w:p w14:paraId="3EAF00F2" w14:textId="77777777" w:rsidR="00300C12" w:rsidRPr="00300C12" w:rsidRDefault="00300C12" w:rsidP="00300C12">
      <w:pPr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pict w14:anchorId="4801B29A">
          <v:rect id="_x0000_i1025" style="width:0;height:1.5pt" o:hralign="center" o:hrstd="t" o:hrnoshade="t" o:hr="t" fillcolor="black" stroked="f"/>
        </w:pict>
      </w:r>
    </w:p>
    <w:p w14:paraId="5AC4167C" w14:textId="77777777" w:rsidR="00300C12" w:rsidRPr="00300C12" w:rsidRDefault="00300C12" w:rsidP="00300C1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bookmarkStart w:id="4" w:name="note-993497"/>
      <w:bookmarkEnd w:id="4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Note:</w:t>
      </w:r>
    </w:p>
    <w:bookmarkStart w:id="5" w:name="note-993497-1"/>
    <w:p w14:paraId="2F9F7355" w14:textId="587BAB3E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"ref-993497-1"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(1)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end"/>
      </w:r>
      <w:bookmarkEnd w:id="5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Comma così modificato dalla legge di conversione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17  luglio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2020,  n.</w:t>
      </w:r>
    </w:p>
    <w:p w14:paraId="13184705" w14:textId="052E3388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77.</w:t>
      </w:r>
    </w:p>
    <w:p w14:paraId="256934B4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bookmarkStart w:id="6" w:name="note-993497-2"/>
    <w:p w14:paraId="5017A579" w14:textId="5BE94638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"ref-993497-2"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(2)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end"/>
      </w:r>
      <w:bookmarkEnd w:id="6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Comma inserito dalla legge di conversione 17 luglio 2020, n. 77.</w:t>
      </w:r>
    </w:p>
    <w:p w14:paraId="3633E2C2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bookmarkStart w:id="7" w:name="note-993497-3"/>
    <w:p w14:paraId="7F8EF11B" w14:textId="36E66C76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"ref-993497-3"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(3)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end"/>
      </w:r>
      <w:bookmarkEnd w:id="7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Comma così modificato dalla legge di conversione 17 luglio 2020, n. 77</w:t>
      </w:r>
    </w:p>
    <w:p w14:paraId="29C4A7B3" w14:textId="48D713C8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e, 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successivamente, dall’art. 77, comma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1,  lett.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a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),  D.L.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14  agosto</w:t>
      </w:r>
      <w:proofErr w:type="gramEnd"/>
    </w:p>
    <w:p w14:paraId="7862407C" w14:textId="7B3DB4A0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  2020, n. 104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; 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per l’efficacia di tale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ultima  disposizione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vedi  l’art.</w:t>
      </w:r>
    </w:p>
    <w:p w14:paraId="6C50D9AB" w14:textId="7E1EB61F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  77, comma 3, del medesimo D.L. n. 104/2020.</w:t>
      </w:r>
    </w:p>
    <w:p w14:paraId="74BB6270" w14:textId="77777777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bookmarkStart w:id="8" w:name="note-993497-4"/>
    <w:p w14:paraId="53BC637D" w14:textId="10F7D9E8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begin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instrText xml:space="preserve"> HYPERLINK 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\l "ref-993497-4" </w:instrTex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separate"/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>(4)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fldChar w:fldCharType="end"/>
      </w:r>
      <w:bookmarkEnd w:id="8"/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Comma così modificato dalla legge di conversione 17 luglio 2020, n. 77</w:t>
      </w:r>
    </w:p>
    <w:p w14:paraId="7D419589" w14:textId="3AF1EAE2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  <w:t xml:space="preserve">    </w:t>
      </w: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e, successivamente, dall’art. 77, comma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1,  lett.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b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),  D.L.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14  agosto</w:t>
      </w:r>
      <w:proofErr w:type="gramEnd"/>
    </w:p>
    <w:p w14:paraId="5812B4E2" w14:textId="61794A8F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  2020, n. 104; per l’efficacia di tale </w:t>
      </w:r>
      <w:proofErr w:type="gramStart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>ultima  disposizione</w:t>
      </w:r>
      <w:proofErr w:type="gramEnd"/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vedi  l’art.</w:t>
      </w:r>
    </w:p>
    <w:p w14:paraId="60B235B7" w14:textId="6DCCB644" w:rsidR="00300C12" w:rsidRPr="00300C12" w:rsidRDefault="00300C12" w:rsidP="00300C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28" w:lineRule="atLeast"/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  <w:r w:rsidRPr="00300C12">
        <w:rPr>
          <w:rFonts w:ascii="Courier New" w:eastAsia="Times New Roman" w:hAnsi="Courier New" w:cs="Courier New"/>
          <w:color w:val="000000"/>
          <w:sz w:val="20"/>
          <w:szCs w:val="20"/>
          <w:highlight w:val="yellow"/>
          <w:lang w:eastAsia="it-IT"/>
        </w:rPr>
        <w:t xml:space="preserve">    77, comma 3, del medesimo D.L. n. 104/2020.</w:t>
      </w:r>
    </w:p>
    <w:p w14:paraId="5D8B8120" w14:textId="77777777" w:rsidR="006509DB" w:rsidRPr="00300C12" w:rsidRDefault="006509DB">
      <w:pPr>
        <w:rPr>
          <w:rFonts w:ascii="Courier New" w:eastAsia="Times New Roman" w:hAnsi="Courier New" w:cs="Courier New"/>
          <w:color w:val="000000"/>
          <w:sz w:val="20"/>
          <w:szCs w:val="20"/>
          <w:lang w:eastAsia="it-IT"/>
        </w:rPr>
      </w:pPr>
    </w:p>
    <w:sectPr w:rsidR="006509DB" w:rsidRPr="00300C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EF"/>
    <w:rsid w:val="00300C12"/>
    <w:rsid w:val="005C2D11"/>
    <w:rsid w:val="006509DB"/>
    <w:rsid w:val="00E4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0E96"/>
  <w15:chartTrackingRefBased/>
  <w15:docId w15:val="{AE0A6039-EF01-4F53-B6B5-C2D62635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00C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00C12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00C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587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2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ilfisco.it/perl/fol-new.pl?cmd-doc=139237%20omenkey%280%3A1%2A%2A%29%20%5B0%5D;log-ssckey=bb1270e7369e8c4e1a49b496efb9b09a-329;log-ckey=%24127058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.ilfisco.it/perl/fol-new.pl?log-ssckey=bb1270e7369e8c4e1a49b496efb9b09a-329;log-ckey=%2412705853;cmd-doc=99349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ome.ilfisco.it/perl/fol-new.pl?log-ssckey=bb1270e7369e8c4e1a49b496efb9b09a-329;log-ckey=%2412705853;cmd-doc=99349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ome.ilfisco.it/perl/fol-new.pl?log-ssckey=bb1270e7369e8c4e1a49b496efb9b09a-329;log-ckey=%2412705853;cmd-doc=993371" TargetMode="External"/><Relationship Id="rId9" Type="http://schemas.openxmlformats.org/officeDocument/2006/relationships/hyperlink" Target="http://home.ilfisco.it/perl/fol-new.pl?cmd-print=993497&amp;aux-referrer=fol-new.pl%3Flog-ssckey%3Dbb1270e7369e8c4e1a49b496efb9b09a-329%3Blog-ckey%3D%252412705853%3Bcmd-doc%3Dqry-op90-08775952c73b06dea072ccd35f68b4ea-x-14355&amp;aux-flags=0&amp;aux-flags=2&amp;aux-flags=4&amp;.cgifields=aux-flags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1491</Words>
  <Characters>8502</Characters>
  <Application>Microsoft Office Word</Application>
  <DocSecurity>0</DocSecurity>
  <Lines>70</Lines>
  <Paragraphs>19</Paragraphs>
  <ScaleCrop>false</ScaleCrop>
  <Company/>
  <LinksUpToDate>false</LinksUpToDate>
  <CharactersWithSpaces>9974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Zuech</dc:creator>
  <cp:keywords/>
  <dc:description/>
  <cp:lastModifiedBy>Francesco Zuech</cp:lastModifiedBy>
  <cp:revision>3</cp:revision>
  <dcterms:created xsi:type="dcterms:W3CDTF">2020-08-28T08:17:00Z</dcterms:created>
  <dcterms:modified xsi:type="dcterms:W3CDTF">2020-08-28T08:26:00Z</dcterms:modified>
</cp:coreProperties>
</file>